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id w:val="697040206"/>
        <w:docPartObj>
          <w:docPartGallery w:val="Cover Pages"/>
          <w:docPartUnique/>
        </w:docPartObj>
      </w:sdtPr>
      <w:sdtEndPr>
        <w:rPr>
          <w:color w:val="4472C4" w:themeColor="accent1"/>
        </w:rPr>
      </w:sdtEndPr>
      <w:sdtContent>
        <w:p w14:paraId="4A14C916" w14:textId="1A0333B3" w:rsidR="00B6619D" w:rsidRDefault="00B6619D">
          <w:r>
            <w:rPr>
              <w:noProof/>
            </w:rPr>
            <mc:AlternateContent>
              <mc:Choice Requires="wpg">
                <w:drawing>
                  <wp:anchor distT="0" distB="0" distL="114300" distR="114300" simplePos="0" relativeHeight="251663360" behindDoc="0" locked="0" layoutInCell="1" allowOverlap="1" wp14:anchorId="1A7329EF" wp14:editId="71E4A8BF">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20320" b="20955"/>
                    <wp:wrapNone/>
                    <wp:docPr id="149" name="Group 51"/>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solidFill>
                                <a:schemeClr val="accent6">
                                  <a:lumMod val="60000"/>
                                  <a:lumOff val="40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943DD16" id="Group 51" o:spid="_x0000_s1026" style="position:absolute;margin-left:0;margin-top:0;width:8in;height:95.7pt;z-index:251663360;mso-width-percent:941;mso-height-percent:121;mso-top-percent:23;mso-position-horizontal:center;mso-position-horizontal-relative:page;mso-position-vertical-relative:page;mso-width-percent:941;mso-height-percent:121;mso-top-percent:23" coordorigin="" coordsize="73152,12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h+EewUAAJMbAAAOAAAAZHJzL2Uyb0RvYy54bWzsWU1v2zgQvS+w/4HQcYHWlvxVG3GKIN0E&#10;C6Rt0GTR9sjIlC1AErUkHSf76/eRFGXKiW3ZAYo9+GJL4gyHfPM4FJ/OPj7lGXlkQqa8mAbh+25A&#10;WBHzWVrMp8Hf91fvPgREKlrMaMYLNg2emQw+nv/+29mqnLCIL3g2Y4Kgk0JOVuU0WChVTjodGS9Y&#10;TuV7XrICjQkXOVW4FfPOTNAVes+zTtTtDjsrLmal4DGTEk8/2cbg3PSfJCxWX5NEMkWyaYCxKfMr&#10;zO+D/u2cn9HJXNBykcbVMOgRo8hpWiBo3dUnqihZivRFV3kaCy55ot7HPO/wJEljZuaA2YTdjdlc&#10;C74szVzmk9W8rGECtBs4Hd1t/OXxWpR35a0AEqtyDizMnZ7LUyJy/Y9RkicD2XMNGXtSJMbDUS8c&#10;IA8BidEWRuGgNw4tqPECyK/93tWP/9ziOoSzdu24yJ3GeFYlGCLXIMi3gXC3oCUz2MoJQLgVJJ1h&#10;BgNMpaA5mPoN3KHFPGNkYIau48OwhkpOJFDbipOb7+tAhb1ub9ScLZ3ES6muGTeY08cbqSw5Z7gy&#10;1JpVI4t5UchUsR8Ya5Jn4OsfHdIlK4JkRMOhI/Wm+c+m+YLYdG0z/xF6vVc974/hO3XJ3hjRMTF8&#10;p2oO+yP1vEgtsPLNW8foHxajab4Xq2b6TtlGqdnKXT99veFwFEaD/dz1ncKoOx6OBvt51Uzi3qz4&#10;5q15NTiMV03zE69eLZ4/31xFesNwPOgeWEtGvV4fXNybFJ8nLUL45idaVW91LzbAX745hdF4OGyR&#10;bb/ynGilXyK3VnZ/FxwPqrIeReGHwbas+x7mlcRmZYv5xmuP6dlsHTtjvGDW7hh+7Rn1WsbwncI1&#10;s3ZHajIrGnfbIOY7rQvW7kB+BbIFaydgvnnYHYcDu0x2x/A3tna59z1a5L5Jlb2bedMcNX338H2S&#10;HP9CvTuGT5LWMXynI5n1pq1w95R8qhy6FR7DrBYxdtAKp9e5O7HRhTvExU9FdYrDFcGxUh+k9XtJ&#10;yaU+I/tHOhyk3S2ObPZADC9tvccZBPOdzbEV42nnDBL4ztFBkVExfGd3sm0XGQn2nfsHRUYqfGez&#10;C7g52/8KeIHzvFaBMqMCqYBABRIBgQr0YLeCkiqdL5MVXJKVUTfMgZosIA1ULNXtOX9k99xYqrXE&#10;4ZK1bs0K38odz/WAna2zcP+l6c+3dHEtEZyd+7f21TuDgcIW7ApDZ+b+rTnqFoZQld0WlpuDjTMu&#10;mR2PBs1INjV6GnRPyMgMcQt+lWaZmwIctJpi9RNzpZ4zpuHMim8sgRKDJRGZ9WGEQHaZCfJIkTwa&#10;x6xQoW1a0Bmzj/EaDg3Kdl97mGGZDnXPCeLXfVcdaJHxZd+2m8peuzKjI9bOduHWYZoDs861h4nM&#10;C1U752nBxWszyzCrKrK1dyBZaDRKD3z2DJ1KcKtiyjK+SoVUN1SqWyogAyGvkGLVV/wkGQd/QVNz&#10;FZAFF/++9lzbQ0hDa0BWkEGngfxnSQULSPZXAYltHPb76FaZm/5gFOFG+C0PfkuxzC850oRChNGZ&#10;S22vMneZCJ5/h2J7oaOiiRYxYqPgKSxFe3OpcI8maL4xu7gw19BKwa+b4q6Mdeca1RIzv3/6TkVJ&#10;9OU0UFDavnAn69GJU9DAx7Wt9iz4xVLxJNXymuGhxbW6gcSohdBfojUCpk2tMTxKbDTcB1G3K6uu&#10;nDtNV0OitcYKPF0cDawbqDk5UvIsneklrAF8lfpD454t8898ZpfE0C1KLOtlrsVgs4T77jESU/dk&#10;1mojiK0bjUe1tb/kXsYd6WrwajHwekNwHeFUh9Y5sKie6tD/qA6ZLyD48mOWR/WVSn9a8u8Nidff&#10;0s7/AwAA//8DAFBLAwQUAAYACAAAACEA9aJqWtkAAAAGAQAADwAAAGRycy9kb3ducmV2LnhtbEyP&#10;QW/CMAyF75P2HyJP2m2kZRvbuqYIoXFGFC7cQuM11RKnagKUfz+zy7hYfnrWe5/L+eidOOEQu0AK&#10;8kkGAqkJpqNWwW67enoHEZMmo10gVHDBCPPq/q7UhQln2uCpTq3gEIqFVmBT6gspY2PR6zgJPRJ7&#10;32HwOrEcWmkGfeZw7+Q0y2bS6464weoelxabn/rouTeu376c9OvLuLLLxXPo9riplXp8GBefIBKO&#10;6f8YrviMDhUzHcKRTBROAT+S/ubVy1+nrA+8feQvIKtS3uJXvwAAAP//AwBQSwECLQAUAAYACAAA&#10;ACEAtoM4kv4AAADhAQAAEwAAAAAAAAAAAAAAAAAAAAAAW0NvbnRlbnRfVHlwZXNdLnhtbFBLAQIt&#10;ABQABgAIAAAAIQA4/SH/1gAAAJQBAAALAAAAAAAAAAAAAAAAAC8BAABfcmVscy8ucmVsc1BLAQIt&#10;ABQABgAIAAAAIQA4Uh+EewUAAJMbAAAOAAAAAAAAAAAAAAAAAC4CAABkcnMvZTJvRG9jLnhtbFBL&#10;AQItABQABgAIAAAAIQD1ompa2QAAAAYBAAAPAAAAAAAAAAAAAAAAANUHAABkcnMvZG93bnJldi54&#10;bWxQSwUGAAAAAAQABADzAAAA2wg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FBbwQAAANwAAAAPAAAAZHJzL2Rvd25yZXYueG1sRE9Li8Iw&#10;EL4v+B/CCN7WtAs+qKYisoLsQdiqeB2a6YM2k9JE7f57Iyx4m4/vOevNYFpxp97VlhXE0wgEcW51&#10;zaWC82n/uQThPLLG1jIp+CMHm3T0scZE2wf/0j3zpQgh7BJUUHnfJVK6vCKDbmo74sAVtjfoA+xL&#10;qXt8hHDTyq8omkuDNYeGCjvaVZQ32c0o+Dnoi7u2y2LRFfp4yrNvT3Gj1GQ8bFcgPA3+Lf53H3SY&#10;P4vh9Uy4QKZPAAAA//8DAFBLAQItABQABgAIAAAAIQDb4fbL7gAAAIUBAAATAAAAAAAAAAAAAAAA&#10;AAAAAABbQ29udGVudF9UeXBlc10ueG1sUEsBAi0AFAAGAAgAAAAhAFr0LFu/AAAAFQEAAAsAAAAA&#10;AAAAAAAAAAAAHwEAAF9yZWxzLy5yZWxzUEsBAi0AFAAGAAgAAAAhACWUUFvBAAAA3AAAAA8AAAAA&#10;AAAAAAAAAAAABwIAAGRycy9kb3ducmV2LnhtbFBLBQYAAAAAAwADALcAAAD1AgAAAAA=&#10;" fillcolor="#a8d08d [1945]" strokecolor="#538135 [2409]" strokeweight="1pt"/>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137E786D" wp14:editId="2F557230">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112625" w14:textId="3654074F" w:rsidR="00B6619D" w:rsidRDefault="00516AA8">
                                <w:pPr>
                                  <w:pStyle w:val="NoSpacing"/>
                                  <w:jc w:val="right"/>
                                  <w:rPr>
                                    <w:color w:val="595959" w:themeColor="text1" w:themeTint="A6"/>
                                    <w:sz w:val="18"/>
                                    <w:szCs w:val="18"/>
                                  </w:rPr>
                                </w:pPr>
                                <w:r w:rsidRPr="00516AA8">
                                  <w:rPr>
                                    <w:noProof/>
                                    <w:color w:val="595959" w:themeColor="text1" w:themeTint="A6"/>
                                    <w:sz w:val="28"/>
                                    <w:szCs w:val="28"/>
                                  </w:rPr>
                                  <w:drawing>
                                    <wp:inline distT="0" distB="0" distL="0" distR="0" wp14:anchorId="50A92595" wp14:editId="0413B4B3">
                                      <wp:extent cx="1449705" cy="910590"/>
                                      <wp:effectExtent l="0" t="0" r="0" b="0"/>
                                      <wp:docPr id="10794088" name="Picture 10794088" descr="A black background with blue text&#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DB9BAE3-77E4-CB93-5886-DE56474CD1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black background with blue text&#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DB9BAE3-77E4-CB93-5886-DE56474CD1A2}"/>
                                                  </a:ext>
                                                </a:extLst>
                                              </pic:cNvPr>
                                              <pic:cNvPicPr>
                                                <a:picLocks noChangeAspect="1"/>
                                              </pic:cNvPicPr>
                                            </pic:nvPicPr>
                                            <pic:blipFill>
                                              <a:blip r:embed="rId8"/>
                                              <a:stretch>
                                                <a:fillRect/>
                                              </a:stretch>
                                            </pic:blipFill>
                                            <pic:spPr>
                                              <a:xfrm>
                                                <a:off x="0" y="0"/>
                                                <a:ext cx="1449705" cy="910590"/>
                                              </a:xfrm>
                                              <a:prstGeom prst="rect">
                                                <a:avLst/>
                                              </a:prstGeom>
                                            </pic:spPr>
                                          </pic:pic>
                                        </a:graphicData>
                                      </a:graphic>
                                    </wp:inline>
                                  </w:drawing>
                                </w: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EndPr/>
                                  <w:sdtContent>
                                    <w:r w:rsidR="00B6619D">
                                      <w:rPr>
                                        <w:color w:val="595959" w:themeColor="text1" w:themeTint="A6"/>
                                        <w:sz w:val="18"/>
                                        <w:szCs w:val="18"/>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37E786D" id="_x0000_t202" coordsize="21600,21600" o:spt="202" path="m,l,21600r21600,l21600,xe">
                    <v:stroke joinstyle="miter"/>
                    <v:path gradientshapeok="t" o:connecttype="rect"/>
                  </v:shapetype>
                  <v:shape id="Text Box 52" o:spid="_x0000_s1026" type="#_x0000_t202" style="position:absolute;margin-left:0;margin-top:0;width:8in;height:1in;z-index:251661312;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p w14:paraId="57112625" w14:textId="3654074F" w:rsidR="00B6619D" w:rsidRDefault="00516AA8">
                          <w:pPr>
                            <w:pStyle w:val="NoSpacing"/>
                            <w:jc w:val="right"/>
                            <w:rPr>
                              <w:color w:val="595959" w:themeColor="text1" w:themeTint="A6"/>
                              <w:sz w:val="18"/>
                              <w:szCs w:val="18"/>
                            </w:rPr>
                          </w:pPr>
                          <w:r w:rsidRPr="00516AA8">
                            <w:rPr>
                              <w:noProof/>
                              <w:color w:val="595959" w:themeColor="text1" w:themeTint="A6"/>
                              <w:sz w:val="28"/>
                              <w:szCs w:val="28"/>
                            </w:rPr>
                            <w:drawing>
                              <wp:inline distT="0" distB="0" distL="0" distR="0" wp14:anchorId="50A92595" wp14:editId="0413B4B3">
                                <wp:extent cx="1449705" cy="910590"/>
                                <wp:effectExtent l="0" t="0" r="0" b="0"/>
                                <wp:docPr id="10794088" name="Picture 10794088" descr="A black background with blue text&#10;&#10;Description automatically generated">
                                  <a:extLst xmlns:a="http://schemas.openxmlformats.org/drawingml/2006/main">
                                    <a:ext uri="{FF2B5EF4-FFF2-40B4-BE49-F238E27FC236}">
                                      <a16:creationId xmlns:a16="http://schemas.microsoft.com/office/drawing/2014/main" id="{DDB9BAE3-77E4-CB93-5886-DE56474CD1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black background with blue text&#10;&#10;Description automatically generated">
                                          <a:extLst>
                                            <a:ext uri="{FF2B5EF4-FFF2-40B4-BE49-F238E27FC236}">
                                              <a16:creationId xmlns:a16="http://schemas.microsoft.com/office/drawing/2014/main" id="{DDB9BAE3-77E4-CB93-5886-DE56474CD1A2}"/>
                                            </a:ext>
                                          </a:extLst>
                                        </pic:cNvPr>
                                        <pic:cNvPicPr>
                                          <a:picLocks noChangeAspect="1"/>
                                        </pic:cNvPicPr>
                                      </pic:nvPicPr>
                                      <pic:blipFill>
                                        <a:blip r:embed="rId9"/>
                                        <a:stretch>
                                          <a:fillRect/>
                                        </a:stretch>
                                      </pic:blipFill>
                                      <pic:spPr>
                                        <a:xfrm>
                                          <a:off x="0" y="0"/>
                                          <a:ext cx="1449705" cy="910590"/>
                                        </a:xfrm>
                                        <a:prstGeom prst="rect">
                                          <a:avLst/>
                                        </a:prstGeom>
                                      </pic:spPr>
                                    </pic:pic>
                                  </a:graphicData>
                                </a:graphic>
                              </wp:inline>
                            </w:drawing>
                          </w: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EndPr/>
                            <w:sdtContent>
                              <w:r w:rsidR="00B6619D">
                                <w:rPr>
                                  <w:color w:val="595959" w:themeColor="text1" w:themeTint="A6"/>
                                  <w:sz w:val="18"/>
                                  <w:szCs w:val="18"/>
                                </w:rPr>
                                <w:t xml:space="preserve">     </w:t>
                              </w:r>
                            </w:sdtContent>
                          </w:sdt>
                        </w:p>
                      </w:txbxContent>
                    </v:textbox>
                    <w10:wrap type="square" anchorx="page" anchory="page"/>
                  </v:shape>
                </w:pict>
              </mc:Fallback>
            </mc:AlternateContent>
          </w:r>
        </w:p>
        <w:p w14:paraId="3F3269FA" w14:textId="78C07145" w:rsidR="00516AA8" w:rsidRDefault="00516AA8">
          <w:pPr>
            <w:pStyle w:val="TOCHeading"/>
            <w:rPr>
              <w:rFonts w:asciiTheme="minorHAnsi" w:eastAsiaTheme="minorHAnsi" w:hAnsiTheme="minorHAnsi" w:cstheme="minorBidi"/>
              <w:color w:val="auto"/>
              <w:kern w:val="2"/>
              <w:sz w:val="22"/>
              <w:szCs w:val="22"/>
              <w14:ligatures w14:val="standardContextual"/>
            </w:rPr>
          </w:pPr>
          <w:r>
            <w:rPr>
              <w:noProof/>
            </w:rPr>
            <mc:AlternateContent>
              <mc:Choice Requires="wps">
                <w:drawing>
                  <wp:anchor distT="0" distB="0" distL="114300" distR="114300" simplePos="0" relativeHeight="251660288" behindDoc="0" locked="0" layoutInCell="1" allowOverlap="1" wp14:anchorId="0B922524" wp14:editId="450F9F56">
                    <wp:simplePos x="0" y="0"/>
                    <wp:positionH relativeFrom="page">
                      <wp:posOffset>133440</wp:posOffset>
                    </wp:positionH>
                    <wp:positionV relativeFrom="page">
                      <wp:posOffset>1598023</wp:posOffset>
                    </wp:positionV>
                    <wp:extent cx="7315200" cy="3909695"/>
                    <wp:effectExtent l="0" t="0" r="0" b="14605"/>
                    <wp:wrapSquare wrapText="bothSides"/>
                    <wp:docPr id="154" name="Text Box 54"/>
                    <wp:cNvGraphicFramePr/>
                    <a:graphic xmlns:a="http://schemas.openxmlformats.org/drawingml/2006/main">
                      <a:graphicData uri="http://schemas.microsoft.com/office/word/2010/wordprocessingShape">
                        <wps:wsp>
                          <wps:cNvSpPr txBox="1"/>
                          <wps:spPr>
                            <a:xfrm>
                              <a:off x="0" y="0"/>
                              <a:ext cx="7315200" cy="3909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F1D7F3" w14:textId="25EB8BA1" w:rsidR="00B6619D" w:rsidRDefault="00516AA8" w:rsidP="00516AA8">
                                <w:pPr>
                                  <w:jc w:val="center"/>
                                  <w:rPr>
                                    <w:color w:val="4472C4" w:themeColor="accent1"/>
                                    <w:sz w:val="64"/>
                                    <w:szCs w:val="64"/>
                                  </w:rPr>
                                </w:pPr>
                                <w:r>
                                  <w:rPr>
                                    <w:noProof/>
                                  </w:rPr>
                                  <w:drawing>
                                    <wp:inline distT="0" distB="0" distL="0" distR="0" wp14:anchorId="58586758" wp14:editId="52817C3A">
                                      <wp:extent cx="3104243" cy="3104243"/>
                                      <wp:effectExtent l="0" t="0" r="1270" b="1270"/>
                                      <wp:docPr id="1055703073" name="Picture 2" descr="A logo with a red barn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03073" name="Picture 2" descr="A logo with a red barn and tree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09586" cy="3109586"/>
                                              </a:xfrm>
                                              <a:prstGeom prst="rect">
                                                <a:avLst/>
                                              </a:prstGeom>
                                              <a:noFill/>
                                              <a:ln>
                                                <a:noFill/>
                                              </a:ln>
                                            </pic:spPr>
                                          </pic:pic>
                                        </a:graphicData>
                                      </a:graphic>
                                    </wp:inline>
                                  </w:drawing>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922524" id="Text Box 54" o:spid="_x0000_s1027" type="#_x0000_t202" style="position:absolute;margin-left:10.5pt;margin-top:125.85pt;width:8in;height:307.85pt;z-index:251660288;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NsLbAIAAEAFAAAOAAAAZHJzL2Uyb0RvYy54bWysVN9P2zAQfp+0/8Hy+0gKaleqpqgrYppU&#10;AQImnl3HptEcn2dfm3R//c5O0iK2F6a9OBffd7+/8/yqrQ3bKx8qsAUfneWcKSuhrOxLwb8/3Xya&#10;chZQ2FIYsKrgBxX41eLjh3njZuoctmBK5Rk5sWHWuIJvEd0sy4LcqlqEM3DKklKDrwXSr3/JSi8a&#10;8l6b7DzPJ1kDvnQepAqBbq87JV8k/1oriXdaB4XMFJxyw3T6dG7imS3mYvbihdtWsk9D/EMWtags&#10;BT26uhYo2M5Xf7iqK+khgMYzCXUGWldSpRqomlH+pprHrXAq1ULNCe7YpvD/3Mrb/aO79wzbL9DS&#10;AGNDGhdmgS5jPa32dfxSpoz01MLDsW2qRSbp8vPFaEyz4EyS7uIyv5xcjqOf7GTufMCvCmoWhYJ7&#10;mktql9ivA3bQARKjWbipjEmzMZY1BZ9cjPNkcNSQc2MjVqUp925OqScJD0ZFjLEPSrOqTBXEi8Qv&#10;tTKe7QUxQ0ipLKbik19CR5SmJN5j2ONPWb3HuKtjiAwWj8Z1ZcGn6t+kXf4YUtYdnnr+qu4oYrtp&#10;qfBXk91AeaCBe+h2ITh5U9FQ1iLgvfBEfhokLTTe0aENUPOhlzjbgv/1t/uIJ06SlrOGlqng4edO&#10;eMWZ+WaJraNJnieGYPqlCD4Jk+l4GomzGa7trl4BDWREr4aTSYxgNIOoPdTPtPLLGJBUwkoKW/DN&#10;IK6w2256MqRaLhOIVs0JXNtHJ6PrOJ/Itqf2WXjXUxKJzbcwbJyYvWFmh42WFpY7BF0l2sYWdw3t&#10;W09rmojfPynxHXj9n1Cnh2/xGwAA//8DAFBLAwQUAAYACAAAACEAGQjNSuIAAAALAQAADwAAAGRy&#10;cy9kb3ducmV2LnhtbEyPwU7DMBBE70j8g7VIXCrqpEDShjgVAuWEeqDpB7ix6wTidbDdNvD1bE9w&#10;Wu3OaPZNuZ7swE7ah96hgHSeANPYOtWjEbBr6rslsBAlKjk41AK+dYB1dX1VykK5M77r0zYaRiEY&#10;Cimgi3EsOA9tp60MczdqJO3gvJWRVm+48vJM4XbgiyTJuJU90odOjvql0+3n9mgFGGV2alPnzSyr&#10;s+Zr9fo2+/jxQtzeTM9PwKKe4p8ZLviEDhUx7d0RVWCDgEVKVSLNxzQHdjGk+T2d9gKWWf4AvCr5&#10;/w7VLwAAAP//AwBQSwECLQAUAAYACAAAACEAtoM4kv4AAADhAQAAEwAAAAAAAAAAAAAAAAAAAAAA&#10;W0NvbnRlbnRfVHlwZXNdLnhtbFBLAQItABQABgAIAAAAIQA4/SH/1gAAAJQBAAALAAAAAAAAAAAA&#10;AAAAAC8BAABfcmVscy8ucmVsc1BLAQItABQABgAIAAAAIQDS5NsLbAIAAEAFAAAOAAAAAAAAAAAA&#10;AAAAAC4CAABkcnMvZTJvRG9jLnhtbFBLAQItABQABgAIAAAAIQAZCM1K4gAAAAsBAAAPAAAAAAAA&#10;AAAAAAAAAMYEAABkcnMvZG93bnJldi54bWxQSwUGAAAAAAQABADzAAAA1QUAAAAA&#10;" filled="f" stroked="f" strokeweight=".5pt">
                    <v:textbox inset="126pt,0,54pt,0">
                      <w:txbxContent>
                        <w:p w14:paraId="28F1D7F3" w14:textId="25EB8BA1" w:rsidR="00B6619D" w:rsidRDefault="00516AA8" w:rsidP="00516AA8">
                          <w:pPr>
                            <w:jc w:val="center"/>
                            <w:rPr>
                              <w:color w:val="4472C4" w:themeColor="accent1"/>
                              <w:sz w:val="64"/>
                              <w:szCs w:val="64"/>
                            </w:rPr>
                          </w:pPr>
                          <w:r>
                            <w:rPr>
                              <w:noProof/>
                            </w:rPr>
                            <w:drawing>
                              <wp:inline distT="0" distB="0" distL="0" distR="0" wp14:anchorId="58586758" wp14:editId="52817C3A">
                                <wp:extent cx="3104243" cy="3104243"/>
                                <wp:effectExtent l="0" t="0" r="1270" b="1270"/>
                                <wp:docPr id="1055703073" name="Picture 2" descr="A logo with a red barn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03073" name="Picture 2" descr="A logo with a red barn and tree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9586" cy="3109586"/>
                                        </a:xfrm>
                                        <a:prstGeom prst="rect">
                                          <a:avLst/>
                                        </a:prstGeom>
                                        <a:noFill/>
                                        <a:ln>
                                          <a:noFill/>
                                        </a:ln>
                                      </pic:spPr>
                                    </pic:pic>
                                  </a:graphicData>
                                </a:graphic>
                              </wp:inline>
                            </w:drawing>
                          </w:r>
                        </w:p>
                      </w:txbxContent>
                    </v:textbox>
                    <w10:wrap type="square" anchorx="page" anchory="page"/>
                  </v:shape>
                </w:pict>
              </mc:Fallback>
            </mc:AlternateContent>
          </w:r>
        </w:p>
        <w:p w14:paraId="1F921B26" w14:textId="211CDC52" w:rsidR="00516AA8" w:rsidRDefault="00516AA8" w:rsidP="00516AA8"/>
        <w:p w14:paraId="7B477ED9" w14:textId="6623A251" w:rsidR="00516AA8" w:rsidRDefault="00516AA8" w:rsidP="00516AA8"/>
        <w:p w14:paraId="4F2A64B6" w14:textId="2319876A" w:rsidR="00516AA8" w:rsidRDefault="00516AA8" w:rsidP="00516AA8"/>
        <w:p w14:paraId="7EC5EC44" w14:textId="1CB3CA36" w:rsidR="00516AA8" w:rsidRDefault="00516AA8" w:rsidP="00516AA8"/>
        <w:p w14:paraId="1D11380D" w14:textId="450555FC" w:rsidR="00516AA8" w:rsidRDefault="00516AA8" w:rsidP="00516AA8"/>
        <w:p w14:paraId="4A61C87A" w14:textId="77777777" w:rsidR="00516AA8" w:rsidRDefault="00EB2340" w:rsidP="00516AA8">
          <w:pPr>
            <w:jc w:val="right"/>
            <w:rPr>
              <w:rFonts w:asciiTheme="majorHAnsi" w:eastAsiaTheme="majorEastAsia" w:hAnsiTheme="majorHAnsi" w:cstheme="majorBidi"/>
              <w:color w:val="4472C4" w:themeColor="accent1"/>
              <w:spacing w:val="-10"/>
              <w:kern w:val="28"/>
              <w:sz w:val="56"/>
              <w:szCs w:val="56"/>
            </w:rPr>
          </w:pPr>
          <w:sdt>
            <w:sdtPr>
              <w:rPr>
                <w:caps/>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516AA8" w:rsidRPr="00516AA8">
                <w:rPr>
                  <w:caps/>
                  <w:sz w:val="64"/>
                  <w:szCs w:val="64"/>
                </w:rPr>
                <w:t>2023 growth plan</w:t>
              </w:r>
            </w:sdtContent>
          </w:sdt>
          <w:r w:rsidR="00516AA8">
            <w:rPr>
              <w:color w:val="4472C4" w:themeColor="accent1"/>
            </w:rPr>
            <w:t xml:space="preserve"> </w:t>
          </w:r>
          <w:r w:rsidR="00516AA8">
            <w:rPr>
              <w:color w:val="4472C4" w:themeColor="accent1"/>
            </w:rPr>
            <w:br w:type="page"/>
          </w:r>
        </w:p>
        <w:sdt>
          <w:sdtPr>
            <w:rPr>
              <w:rFonts w:asciiTheme="minorHAnsi" w:eastAsiaTheme="minorHAnsi" w:hAnsiTheme="minorHAnsi" w:cstheme="minorBidi"/>
              <w:color w:val="538135" w:themeColor="accent6" w:themeShade="BF"/>
              <w:kern w:val="2"/>
              <w:sz w:val="22"/>
              <w:szCs w:val="22"/>
              <w14:ligatures w14:val="standardContextual"/>
            </w:rPr>
            <w:id w:val="-1799593416"/>
            <w:docPartObj>
              <w:docPartGallery w:val="Table of Contents"/>
              <w:docPartUnique/>
            </w:docPartObj>
          </w:sdtPr>
          <w:sdtEndPr>
            <w:rPr>
              <w:b/>
              <w:bCs/>
              <w:noProof/>
              <w:color w:val="auto"/>
            </w:rPr>
          </w:sdtEndPr>
          <w:sdtContent>
            <w:p w14:paraId="229A86D6" w14:textId="224B5617" w:rsidR="00250EF6" w:rsidRPr="00516AA8" w:rsidRDefault="00250EF6">
              <w:pPr>
                <w:pStyle w:val="TOCHeading"/>
                <w:rPr>
                  <w:color w:val="538135" w:themeColor="accent6" w:themeShade="BF"/>
                </w:rPr>
              </w:pPr>
              <w:r w:rsidRPr="00516AA8">
                <w:rPr>
                  <w:color w:val="538135" w:themeColor="accent6" w:themeShade="BF"/>
                </w:rPr>
                <w:t>Contents</w:t>
              </w:r>
            </w:p>
            <w:p w14:paraId="40238859" w14:textId="7BBC0ACD" w:rsidR="00E42471" w:rsidRDefault="00250EF6">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44815669" w:history="1">
                <w:r w:rsidR="00E42471" w:rsidRPr="0062470E">
                  <w:rPr>
                    <w:rStyle w:val="Hyperlink"/>
                    <w:noProof/>
                  </w:rPr>
                  <w:t>Introduction</w:t>
                </w:r>
                <w:r w:rsidR="00E42471">
                  <w:rPr>
                    <w:noProof/>
                    <w:webHidden/>
                  </w:rPr>
                  <w:tab/>
                </w:r>
                <w:r w:rsidR="00E42471">
                  <w:rPr>
                    <w:noProof/>
                    <w:webHidden/>
                  </w:rPr>
                  <w:fldChar w:fldCharType="begin"/>
                </w:r>
                <w:r w:rsidR="00E42471">
                  <w:rPr>
                    <w:noProof/>
                    <w:webHidden/>
                  </w:rPr>
                  <w:instrText xml:space="preserve"> PAGEREF _Toc144815669 \h </w:instrText>
                </w:r>
                <w:r w:rsidR="00E42471">
                  <w:rPr>
                    <w:noProof/>
                    <w:webHidden/>
                  </w:rPr>
                </w:r>
                <w:r w:rsidR="00E42471">
                  <w:rPr>
                    <w:noProof/>
                    <w:webHidden/>
                  </w:rPr>
                  <w:fldChar w:fldCharType="separate"/>
                </w:r>
                <w:r w:rsidR="00E42471">
                  <w:rPr>
                    <w:noProof/>
                    <w:webHidden/>
                  </w:rPr>
                  <w:t>2</w:t>
                </w:r>
                <w:r w:rsidR="00E42471">
                  <w:rPr>
                    <w:noProof/>
                    <w:webHidden/>
                  </w:rPr>
                  <w:fldChar w:fldCharType="end"/>
                </w:r>
              </w:hyperlink>
            </w:p>
            <w:p w14:paraId="2E329C5E" w14:textId="0DCD2AC1" w:rsidR="00E42471" w:rsidRDefault="00EB2340">
              <w:pPr>
                <w:pStyle w:val="TOC1"/>
                <w:tabs>
                  <w:tab w:val="right" w:leader="dot" w:pos="9350"/>
                </w:tabs>
                <w:rPr>
                  <w:rFonts w:eastAsiaTheme="minorEastAsia"/>
                  <w:noProof/>
                </w:rPr>
              </w:pPr>
              <w:hyperlink w:anchor="_Toc144815670" w:history="1">
                <w:r w:rsidR="00E42471" w:rsidRPr="0062470E">
                  <w:rPr>
                    <w:rStyle w:val="Hyperlink"/>
                    <w:noProof/>
                  </w:rPr>
                  <w:t>Community Snapshot</w:t>
                </w:r>
                <w:r w:rsidR="00E42471">
                  <w:rPr>
                    <w:noProof/>
                    <w:webHidden/>
                  </w:rPr>
                  <w:tab/>
                </w:r>
                <w:r w:rsidR="00E42471">
                  <w:rPr>
                    <w:noProof/>
                    <w:webHidden/>
                  </w:rPr>
                  <w:fldChar w:fldCharType="begin"/>
                </w:r>
                <w:r w:rsidR="00E42471">
                  <w:rPr>
                    <w:noProof/>
                    <w:webHidden/>
                  </w:rPr>
                  <w:instrText xml:space="preserve"> PAGEREF _Toc144815670 \h </w:instrText>
                </w:r>
                <w:r w:rsidR="00E42471">
                  <w:rPr>
                    <w:noProof/>
                    <w:webHidden/>
                  </w:rPr>
                </w:r>
                <w:r w:rsidR="00E42471">
                  <w:rPr>
                    <w:noProof/>
                    <w:webHidden/>
                  </w:rPr>
                  <w:fldChar w:fldCharType="separate"/>
                </w:r>
                <w:r w:rsidR="00E42471">
                  <w:rPr>
                    <w:noProof/>
                    <w:webHidden/>
                  </w:rPr>
                  <w:t>2</w:t>
                </w:r>
                <w:r w:rsidR="00E42471">
                  <w:rPr>
                    <w:noProof/>
                    <w:webHidden/>
                  </w:rPr>
                  <w:fldChar w:fldCharType="end"/>
                </w:r>
              </w:hyperlink>
            </w:p>
            <w:p w14:paraId="66A59A69" w14:textId="7AC0526C" w:rsidR="00E42471" w:rsidRDefault="00EB2340">
              <w:pPr>
                <w:pStyle w:val="TOC2"/>
                <w:tabs>
                  <w:tab w:val="right" w:leader="dot" w:pos="9350"/>
                </w:tabs>
                <w:rPr>
                  <w:rFonts w:eastAsiaTheme="minorEastAsia"/>
                  <w:noProof/>
                </w:rPr>
              </w:pPr>
              <w:hyperlink w:anchor="_Toc144815671" w:history="1">
                <w:r w:rsidR="00E42471" w:rsidRPr="0062470E">
                  <w:rPr>
                    <w:rStyle w:val="Hyperlink"/>
                    <w:noProof/>
                  </w:rPr>
                  <w:t>Demographics</w:t>
                </w:r>
                <w:r w:rsidR="00E42471">
                  <w:rPr>
                    <w:noProof/>
                    <w:webHidden/>
                  </w:rPr>
                  <w:tab/>
                </w:r>
                <w:r w:rsidR="00E42471">
                  <w:rPr>
                    <w:noProof/>
                    <w:webHidden/>
                  </w:rPr>
                  <w:fldChar w:fldCharType="begin"/>
                </w:r>
                <w:r w:rsidR="00E42471">
                  <w:rPr>
                    <w:noProof/>
                    <w:webHidden/>
                  </w:rPr>
                  <w:instrText xml:space="preserve"> PAGEREF _Toc144815671 \h </w:instrText>
                </w:r>
                <w:r w:rsidR="00E42471">
                  <w:rPr>
                    <w:noProof/>
                    <w:webHidden/>
                  </w:rPr>
                </w:r>
                <w:r w:rsidR="00E42471">
                  <w:rPr>
                    <w:noProof/>
                    <w:webHidden/>
                  </w:rPr>
                  <w:fldChar w:fldCharType="separate"/>
                </w:r>
                <w:r w:rsidR="00E42471">
                  <w:rPr>
                    <w:noProof/>
                    <w:webHidden/>
                  </w:rPr>
                  <w:t>2</w:t>
                </w:r>
                <w:r w:rsidR="00E42471">
                  <w:rPr>
                    <w:noProof/>
                    <w:webHidden/>
                  </w:rPr>
                  <w:fldChar w:fldCharType="end"/>
                </w:r>
              </w:hyperlink>
            </w:p>
            <w:p w14:paraId="7A21AD4B" w14:textId="1B901F90" w:rsidR="00E42471" w:rsidRDefault="00EB2340">
              <w:pPr>
                <w:pStyle w:val="TOC2"/>
                <w:tabs>
                  <w:tab w:val="right" w:leader="dot" w:pos="9350"/>
                </w:tabs>
                <w:rPr>
                  <w:rFonts w:eastAsiaTheme="minorEastAsia"/>
                  <w:noProof/>
                </w:rPr>
              </w:pPr>
              <w:hyperlink w:anchor="_Toc144815672" w:history="1">
                <w:r w:rsidR="00E42471" w:rsidRPr="0062470E">
                  <w:rPr>
                    <w:rStyle w:val="Hyperlink"/>
                    <w:noProof/>
                  </w:rPr>
                  <w:t>Population Projections</w:t>
                </w:r>
                <w:r w:rsidR="00E42471">
                  <w:rPr>
                    <w:noProof/>
                    <w:webHidden/>
                  </w:rPr>
                  <w:tab/>
                </w:r>
                <w:r w:rsidR="00E42471">
                  <w:rPr>
                    <w:noProof/>
                    <w:webHidden/>
                  </w:rPr>
                  <w:fldChar w:fldCharType="begin"/>
                </w:r>
                <w:r w:rsidR="00E42471">
                  <w:rPr>
                    <w:noProof/>
                    <w:webHidden/>
                  </w:rPr>
                  <w:instrText xml:space="preserve"> PAGEREF _Toc144815672 \h </w:instrText>
                </w:r>
                <w:r w:rsidR="00E42471">
                  <w:rPr>
                    <w:noProof/>
                    <w:webHidden/>
                  </w:rPr>
                </w:r>
                <w:r w:rsidR="00E42471">
                  <w:rPr>
                    <w:noProof/>
                    <w:webHidden/>
                  </w:rPr>
                  <w:fldChar w:fldCharType="separate"/>
                </w:r>
                <w:r w:rsidR="00E42471">
                  <w:rPr>
                    <w:noProof/>
                    <w:webHidden/>
                  </w:rPr>
                  <w:t>3</w:t>
                </w:r>
                <w:r w:rsidR="00E42471">
                  <w:rPr>
                    <w:noProof/>
                    <w:webHidden/>
                  </w:rPr>
                  <w:fldChar w:fldCharType="end"/>
                </w:r>
              </w:hyperlink>
            </w:p>
            <w:p w14:paraId="79021FD0" w14:textId="4ABE9BD3" w:rsidR="00E42471" w:rsidRDefault="00EB2340">
              <w:pPr>
                <w:pStyle w:val="TOC2"/>
                <w:tabs>
                  <w:tab w:val="right" w:leader="dot" w:pos="9350"/>
                </w:tabs>
                <w:rPr>
                  <w:rFonts w:eastAsiaTheme="minorEastAsia"/>
                  <w:noProof/>
                </w:rPr>
              </w:pPr>
              <w:hyperlink w:anchor="_Toc144815673" w:history="1">
                <w:r w:rsidR="00E42471" w:rsidRPr="0062470E">
                  <w:rPr>
                    <w:rStyle w:val="Hyperlink"/>
                    <w:noProof/>
                  </w:rPr>
                  <w:t>Income</w:t>
                </w:r>
                <w:r w:rsidR="00E42471">
                  <w:rPr>
                    <w:noProof/>
                    <w:webHidden/>
                  </w:rPr>
                  <w:tab/>
                </w:r>
                <w:r w:rsidR="00E42471">
                  <w:rPr>
                    <w:noProof/>
                    <w:webHidden/>
                  </w:rPr>
                  <w:fldChar w:fldCharType="begin"/>
                </w:r>
                <w:r w:rsidR="00E42471">
                  <w:rPr>
                    <w:noProof/>
                    <w:webHidden/>
                  </w:rPr>
                  <w:instrText xml:space="preserve"> PAGEREF _Toc144815673 \h </w:instrText>
                </w:r>
                <w:r w:rsidR="00E42471">
                  <w:rPr>
                    <w:noProof/>
                    <w:webHidden/>
                  </w:rPr>
                </w:r>
                <w:r w:rsidR="00E42471">
                  <w:rPr>
                    <w:noProof/>
                    <w:webHidden/>
                  </w:rPr>
                  <w:fldChar w:fldCharType="separate"/>
                </w:r>
                <w:r w:rsidR="00E42471">
                  <w:rPr>
                    <w:noProof/>
                    <w:webHidden/>
                  </w:rPr>
                  <w:t>3</w:t>
                </w:r>
                <w:r w:rsidR="00E42471">
                  <w:rPr>
                    <w:noProof/>
                    <w:webHidden/>
                  </w:rPr>
                  <w:fldChar w:fldCharType="end"/>
                </w:r>
              </w:hyperlink>
            </w:p>
            <w:p w14:paraId="618B5B48" w14:textId="2DC711E6" w:rsidR="00E42471" w:rsidRDefault="00EB2340">
              <w:pPr>
                <w:pStyle w:val="TOC2"/>
                <w:tabs>
                  <w:tab w:val="right" w:leader="dot" w:pos="9350"/>
                </w:tabs>
                <w:rPr>
                  <w:rFonts w:eastAsiaTheme="minorEastAsia"/>
                  <w:noProof/>
                </w:rPr>
              </w:pPr>
              <w:hyperlink w:anchor="_Toc144815674" w:history="1">
                <w:r w:rsidR="00E42471" w:rsidRPr="0062470E">
                  <w:rPr>
                    <w:rStyle w:val="Hyperlink"/>
                    <w:noProof/>
                  </w:rPr>
                  <w:t>Housing</w:t>
                </w:r>
                <w:r w:rsidR="00E42471">
                  <w:rPr>
                    <w:noProof/>
                    <w:webHidden/>
                  </w:rPr>
                  <w:tab/>
                </w:r>
                <w:r w:rsidR="00E42471">
                  <w:rPr>
                    <w:noProof/>
                    <w:webHidden/>
                  </w:rPr>
                  <w:fldChar w:fldCharType="begin"/>
                </w:r>
                <w:r w:rsidR="00E42471">
                  <w:rPr>
                    <w:noProof/>
                    <w:webHidden/>
                  </w:rPr>
                  <w:instrText xml:space="preserve"> PAGEREF _Toc144815674 \h </w:instrText>
                </w:r>
                <w:r w:rsidR="00E42471">
                  <w:rPr>
                    <w:noProof/>
                    <w:webHidden/>
                  </w:rPr>
                </w:r>
                <w:r w:rsidR="00E42471">
                  <w:rPr>
                    <w:noProof/>
                    <w:webHidden/>
                  </w:rPr>
                  <w:fldChar w:fldCharType="separate"/>
                </w:r>
                <w:r w:rsidR="00E42471">
                  <w:rPr>
                    <w:noProof/>
                    <w:webHidden/>
                  </w:rPr>
                  <w:t>3</w:t>
                </w:r>
                <w:r w:rsidR="00E42471">
                  <w:rPr>
                    <w:noProof/>
                    <w:webHidden/>
                  </w:rPr>
                  <w:fldChar w:fldCharType="end"/>
                </w:r>
              </w:hyperlink>
            </w:p>
            <w:p w14:paraId="3A39C893" w14:textId="6F368F96" w:rsidR="00E42471" w:rsidRDefault="00EB2340">
              <w:pPr>
                <w:pStyle w:val="TOC2"/>
                <w:tabs>
                  <w:tab w:val="right" w:leader="dot" w:pos="9350"/>
                </w:tabs>
                <w:rPr>
                  <w:rFonts w:eastAsiaTheme="minorEastAsia"/>
                  <w:noProof/>
                </w:rPr>
              </w:pPr>
              <w:hyperlink w:anchor="_Toc144815675" w:history="1">
                <w:r w:rsidR="00E42471" w:rsidRPr="0062470E">
                  <w:rPr>
                    <w:rStyle w:val="Hyperlink"/>
                    <w:noProof/>
                  </w:rPr>
                  <w:t>Education</w:t>
                </w:r>
                <w:r w:rsidR="00E42471">
                  <w:rPr>
                    <w:noProof/>
                    <w:webHidden/>
                  </w:rPr>
                  <w:tab/>
                </w:r>
                <w:r w:rsidR="00E42471">
                  <w:rPr>
                    <w:noProof/>
                    <w:webHidden/>
                  </w:rPr>
                  <w:fldChar w:fldCharType="begin"/>
                </w:r>
                <w:r w:rsidR="00E42471">
                  <w:rPr>
                    <w:noProof/>
                    <w:webHidden/>
                  </w:rPr>
                  <w:instrText xml:space="preserve"> PAGEREF _Toc144815675 \h </w:instrText>
                </w:r>
                <w:r w:rsidR="00E42471">
                  <w:rPr>
                    <w:noProof/>
                    <w:webHidden/>
                  </w:rPr>
                </w:r>
                <w:r w:rsidR="00E42471">
                  <w:rPr>
                    <w:noProof/>
                    <w:webHidden/>
                  </w:rPr>
                  <w:fldChar w:fldCharType="separate"/>
                </w:r>
                <w:r w:rsidR="00E42471">
                  <w:rPr>
                    <w:noProof/>
                    <w:webHidden/>
                  </w:rPr>
                  <w:t>4</w:t>
                </w:r>
                <w:r w:rsidR="00E42471">
                  <w:rPr>
                    <w:noProof/>
                    <w:webHidden/>
                  </w:rPr>
                  <w:fldChar w:fldCharType="end"/>
                </w:r>
              </w:hyperlink>
            </w:p>
            <w:p w14:paraId="55D08D10" w14:textId="50F6708F" w:rsidR="00E42471" w:rsidRDefault="00EB2340">
              <w:pPr>
                <w:pStyle w:val="TOC2"/>
                <w:tabs>
                  <w:tab w:val="right" w:leader="dot" w:pos="9350"/>
                </w:tabs>
                <w:rPr>
                  <w:rFonts w:eastAsiaTheme="minorEastAsia"/>
                  <w:noProof/>
                </w:rPr>
              </w:pPr>
              <w:hyperlink w:anchor="_Toc144815676" w:history="1">
                <w:r w:rsidR="00E42471" w:rsidRPr="0062470E">
                  <w:rPr>
                    <w:rStyle w:val="Hyperlink"/>
                    <w:noProof/>
                  </w:rPr>
                  <w:t>Map: Regional context</w:t>
                </w:r>
                <w:r w:rsidR="00E42471">
                  <w:rPr>
                    <w:noProof/>
                    <w:webHidden/>
                  </w:rPr>
                  <w:tab/>
                </w:r>
                <w:r w:rsidR="00E42471">
                  <w:rPr>
                    <w:noProof/>
                    <w:webHidden/>
                  </w:rPr>
                  <w:fldChar w:fldCharType="begin"/>
                </w:r>
                <w:r w:rsidR="00E42471">
                  <w:rPr>
                    <w:noProof/>
                    <w:webHidden/>
                  </w:rPr>
                  <w:instrText xml:space="preserve"> PAGEREF _Toc144815676 \h </w:instrText>
                </w:r>
                <w:r w:rsidR="00E42471">
                  <w:rPr>
                    <w:noProof/>
                    <w:webHidden/>
                  </w:rPr>
                </w:r>
                <w:r w:rsidR="00E42471">
                  <w:rPr>
                    <w:noProof/>
                    <w:webHidden/>
                  </w:rPr>
                  <w:fldChar w:fldCharType="separate"/>
                </w:r>
                <w:r w:rsidR="00E42471">
                  <w:rPr>
                    <w:noProof/>
                    <w:webHidden/>
                  </w:rPr>
                  <w:t>5</w:t>
                </w:r>
                <w:r w:rsidR="00E42471">
                  <w:rPr>
                    <w:noProof/>
                    <w:webHidden/>
                  </w:rPr>
                  <w:fldChar w:fldCharType="end"/>
                </w:r>
              </w:hyperlink>
            </w:p>
            <w:p w14:paraId="3CC07A9A" w14:textId="061F4CC3" w:rsidR="00E42471" w:rsidRDefault="00EB2340">
              <w:pPr>
                <w:pStyle w:val="TOC2"/>
                <w:tabs>
                  <w:tab w:val="right" w:leader="dot" w:pos="9350"/>
                </w:tabs>
                <w:rPr>
                  <w:rFonts w:eastAsiaTheme="minorEastAsia"/>
                  <w:noProof/>
                </w:rPr>
              </w:pPr>
              <w:hyperlink w:anchor="_Toc144815677" w:history="1">
                <w:r w:rsidR="00E42471" w:rsidRPr="0062470E">
                  <w:rPr>
                    <w:rStyle w:val="Hyperlink"/>
                    <w:noProof/>
                  </w:rPr>
                  <w:t>Map: local context</w:t>
                </w:r>
                <w:r w:rsidR="00E42471">
                  <w:rPr>
                    <w:noProof/>
                    <w:webHidden/>
                  </w:rPr>
                  <w:tab/>
                </w:r>
                <w:r w:rsidR="00E42471">
                  <w:rPr>
                    <w:noProof/>
                    <w:webHidden/>
                  </w:rPr>
                  <w:fldChar w:fldCharType="begin"/>
                </w:r>
                <w:r w:rsidR="00E42471">
                  <w:rPr>
                    <w:noProof/>
                    <w:webHidden/>
                  </w:rPr>
                  <w:instrText xml:space="preserve"> PAGEREF _Toc144815677 \h </w:instrText>
                </w:r>
                <w:r w:rsidR="00E42471">
                  <w:rPr>
                    <w:noProof/>
                    <w:webHidden/>
                  </w:rPr>
                </w:r>
                <w:r w:rsidR="00E42471">
                  <w:rPr>
                    <w:noProof/>
                    <w:webHidden/>
                  </w:rPr>
                  <w:fldChar w:fldCharType="separate"/>
                </w:r>
                <w:r w:rsidR="00E42471">
                  <w:rPr>
                    <w:noProof/>
                    <w:webHidden/>
                  </w:rPr>
                  <w:t>6</w:t>
                </w:r>
                <w:r w:rsidR="00E42471">
                  <w:rPr>
                    <w:noProof/>
                    <w:webHidden/>
                  </w:rPr>
                  <w:fldChar w:fldCharType="end"/>
                </w:r>
              </w:hyperlink>
            </w:p>
            <w:p w14:paraId="3F2C2CFA" w14:textId="2EC295E8" w:rsidR="00E42471" w:rsidRDefault="00EB2340">
              <w:pPr>
                <w:pStyle w:val="TOC2"/>
                <w:tabs>
                  <w:tab w:val="right" w:leader="dot" w:pos="9350"/>
                </w:tabs>
                <w:rPr>
                  <w:rFonts w:eastAsiaTheme="minorEastAsia"/>
                  <w:noProof/>
                </w:rPr>
              </w:pPr>
              <w:hyperlink w:anchor="_Toc144815678" w:history="1">
                <w:r w:rsidR="00E42471" w:rsidRPr="0062470E">
                  <w:rPr>
                    <w:rStyle w:val="Hyperlink"/>
                    <w:noProof/>
                  </w:rPr>
                  <w:t>Existing Land Use</w:t>
                </w:r>
                <w:r w:rsidR="00E42471">
                  <w:rPr>
                    <w:noProof/>
                    <w:webHidden/>
                  </w:rPr>
                  <w:tab/>
                </w:r>
                <w:r w:rsidR="00E42471">
                  <w:rPr>
                    <w:noProof/>
                    <w:webHidden/>
                  </w:rPr>
                  <w:fldChar w:fldCharType="begin"/>
                </w:r>
                <w:r w:rsidR="00E42471">
                  <w:rPr>
                    <w:noProof/>
                    <w:webHidden/>
                  </w:rPr>
                  <w:instrText xml:space="preserve"> PAGEREF _Toc144815678 \h </w:instrText>
                </w:r>
                <w:r w:rsidR="00E42471">
                  <w:rPr>
                    <w:noProof/>
                    <w:webHidden/>
                  </w:rPr>
                </w:r>
                <w:r w:rsidR="00E42471">
                  <w:rPr>
                    <w:noProof/>
                    <w:webHidden/>
                  </w:rPr>
                  <w:fldChar w:fldCharType="separate"/>
                </w:r>
                <w:r w:rsidR="00E42471">
                  <w:rPr>
                    <w:noProof/>
                    <w:webHidden/>
                  </w:rPr>
                  <w:t>7</w:t>
                </w:r>
                <w:r w:rsidR="00E42471">
                  <w:rPr>
                    <w:noProof/>
                    <w:webHidden/>
                  </w:rPr>
                  <w:fldChar w:fldCharType="end"/>
                </w:r>
              </w:hyperlink>
            </w:p>
            <w:p w14:paraId="1CC65428" w14:textId="40DDDFDE" w:rsidR="00E42471" w:rsidRDefault="00EB2340">
              <w:pPr>
                <w:pStyle w:val="TOC3"/>
                <w:tabs>
                  <w:tab w:val="right" w:leader="dot" w:pos="9350"/>
                </w:tabs>
                <w:rPr>
                  <w:rFonts w:eastAsiaTheme="minorEastAsia"/>
                  <w:noProof/>
                </w:rPr>
              </w:pPr>
              <w:hyperlink w:anchor="_Toc144815679" w:history="1">
                <w:r w:rsidR="00E42471" w:rsidRPr="0062470E">
                  <w:rPr>
                    <w:rStyle w:val="Hyperlink"/>
                    <w:noProof/>
                  </w:rPr>
                  <w:t>Existing Land Use Map</w:t>
                </w:r>
                <w:r w:rsidR="00E42471">
                  <w:rPr>
                    <w:noProof/>
                    <w:webHidden/>
                  </w:rPr>
                  <w:tab/>
                </w:r>
                <w:r w:rsidR="00E42471">
                  <w:rPr>
                    <w:noProof/>
                    <w:webHidden/>
                  </w:rPr>
                  <w:fldChar w:fldCharType="begin"/>
                </w:r>
                <w:r w:rsidR="00E42471">
                  <w:rPr>
                    <w:noProof/>
                    <w:webHidden/>
                  </w:rPr>
                  <w:instrText xml:space="preserve"> PAGEREF _Toc144815679 \h </w:instrText>
                </w:r>
                <w:r w:rsidR="00E42471">
                  <w:rPr>
                    <w:noProof/>
                    <w:webHidden/>
                  </w:rPr>
                </w:r>
                <w:r w:rsidR="00E42471">
                  <w:rPr>
                    <w:noProof/>
                    <w:webHidden/>
                  </w:rPr>
                  <w:fldChar w:fldCharType="separate"/>
                </w:r>
                <w:r w:rsidR="00E42471">
                  <w:rPr>
                    <w:noProof/>
                    <w:webHidden/>
                  </w:rPr>
                  <w:t>8</w:t>
                </w:r>
                <w:r w:rsidR="00E42471">
                  <w:rPr>
                    <w:noProof/>
                    <w:webHidden/>
                  </w:rPr>
                  <w:fldChar w:fldCharType="end"/>
                </w:r>
              </w:hyperlink>
            </w:p>
            <w:p w14:paraId="7F973421" w14:textId="1F078DD1" w:rsidR="00E42471" w:rsidRDefault="00EB2340">
              <w:pPr>
                <w:pStyle w:val="TOC3"/>
                <w:tabs>
                  <w:tab w:val="right" w:leader="dot" w:pos="9350"/>
                </w:tabs>
                <w:rPr>
                  <w:rFonts w:eastAsiaTheme="minorEastAsia"/>
                  <w:noProof/>
                </w:rPr>
              </w:pPr>
              <w:hyperlink w:anchor="_Toc144815680" w:history="1">
                <w:r w:rsidR="00E42471" w:rsidRPr="0062470E">
                  <w:rPr>
                    <w:rStyle w:val="Hyperlink"/>
                    <w:noProof/>
                  </w:rPr>
                  <w:t>Percentage of total acreage used for each land use designation</w:t>
                </w:r>
                <w:r w:rsidR="00E42471">
                  <w:rPr>
                    <w:noProof/>
                    <w:webHidden/>
                  </w:rPr>
                  <w:tab/>
                </w:r>
                <w:r w:rsidR="00E42471">
                  <w:rPr>
                    <w:noProof/>
                    <w:webHidden/>
                  </w:rPr>
                  <w:fldChar w:fldCharType="begin"/>
                </w:r>
                <w:r w:rsidR="00E42471">
                  <w:rPr>
                    <w:noProof/>
                    <w:webHidden/>
                  </w:rPr>
                  <w:instrText xml:space="preserve"> PAGEREF _Toc144815680 \h </w:instrText>
                </w:r>
                <w:r w:rsidR="00E42471">
                  <w:rPr>
                    <w:noProof/>
                    <w:webHidden/>
                  </w:rPr>
                </w:r>
                <w:r w:rsidR="00E42471">
                  <w:rPr>
                    <w:noProof/>
                    <w:webHidden/>
                  </w:rPr>
                  <w:fldChar w:fldCharType="separate"/>
                </w:r>
                <w:r w:rsidR="00E42471">
                  <w:rPr>
                    <w:noProof/>
                    <w:webHidden/>
                  </w:rPr>
                  <w:t>9</w:t>
                </w:r>
                <w:r w:rsidR="00E42471">
                  <w:rPr>
                    <w:noProof/>
                    <w:webHidden/>
                  </w:rPr>
                  <w:fldChar w:fldCharType="end"/>
                </w:r>
              </w:hyperlink>
            </w:p>
            <w:p w14:paraId="66B7DFA1" w14:textId="7FD86044" w:rsidR="00E42471" w:rsidRDefault="00EB2340">
              <w:pPr>
                <w:pStyle w:val="TOC3"/>
                <w:tabs>
                  <w:tab w:val="right" w:leader="dot" w:pos="9350"/>
                </w:tabs>
                <w:rPr>
                  <w:rFonts w:eastAsiaTheme="minorEastAsia"/>
                  <w:noProof/>
                </w:rPr>
              </w:pPr>
              <w:hyperlink w:anchor="_Toc144815681" w:history="1">
                <w:r w:rsidR="00E42471" w:rsidRPr="0062470E">
                  <w:rPr>
                    <w:rStyle w:val="Hyperlink"/>
                    <w:noProof/>
                  </w:rPr>
                  <w:t>Number of Parcels of Each Land Use Designation</w:t>
                </w:r>
                <w:r w:rsidR="00E42471">
                  <w:rPr>
                    <w:noProof/>
                    <w:webHidden/>
                  </w:rPr>
                  <w:tab/>
                </w:r>
                <w:r w:rsidR="00E42471">
                  <w:rPr>
                    <w:noProof/>
                    <w:webHidden/>
                  </w:rPr>
                  <w:fldChar w:fldCharType="begin"/>
                </w:r>
                <w:r w:rsidR="00E42471">
                  <w:rPr>
                    <w:noProof/>
                    <w:webHidden/>
                  </w:rPr>
                  <w:instrText xml:space="preserve"> PAGEREF _Toc144815681 \h </w:instrText>
                </w:r>
                <w:r w:rsidR="00E42471">
                  <w:rPr>
                    <w:noProof/>
                    <w:webHidden/>
                  </w:rPr>
                </w:r>
                <w:r w:rsidR="00E42471">
                  <w:rPr>
                    <w:noProof/>
                    <w:webHidden/>
                  </w:rPr>
                  <w:fldChar w:fldCharType="separate"/>
                </w:r>
                <w:r w:rsidR="00E42471">
                  <w:rPr>
                    <w:noProof/>
                    <w:webHidden/>
                  </w:rPr>
                  <w:t>9</w:t>
                </w:r>
                <w:r w:rsidR="00E42471">
                  <w:rPr>
                    <w:noProof/>
                    <w:webHidden/>
                  </w:rPr>
                  <w:fldChar w:fldCharType="end"/>
                </w:r>
              </w:hyperlink>
            </w:p>
            <w:p w14:paraId="370B1741" w14:textId="330EFD82" w:rsidR="00E42471" w:rsidRDefault="00EB2340">
              <w:pPr>
                <w:pStyle w:val="TOC2"/>
                <w:tabs>
                  <w:tab w:val="right" w:leader="dot" w:pos="9350"/>
                </w:tabs>
                <w:rPr>
                  <w:rFonts w:eastAsiaTheme="minorEastAsia"/>
                  <w:noProof/>
                </w:rPr>
              </w:pPr>
              <w:hyperlink w:anchor="_Toc144815682" w:history="1">
                <w:r w:rsidR="00E42471" w:rsidRPr="0062470E">
                  <w:rPr>
                    <w:rStyle w:val="Hyperlink"/>
                    <w:noProof/>
                  </w:rPr>
                  <w:t>Natural Resources</w:t>
                </w:r>
                <w:r w:rsidR="00E42471">
                  <w:rPr>
                    <w:noProof/>
                    <w:webHidden/>
                  </w:rPr>
                  <w:tab/>
                </w:r>
                <w:r w:rsidR="00E42471">
                  <w:rPr>
                    <w:noProof/>
                    <w:webHidden/>
                  </w:rPr>
                  <w:fldChar w:fldCharType="begin"/>
                </w:r>
                <w:r w:rsidR="00E42471">
                  <w:rPr>
                    <w:noProof/>
                    <w:webHidden/>
                  </w:rPr>
                  <w:instrText xml:space="preserve"> PAGEREF _Toc144815682 \h </w:instrText>
                </w:r>
                <w:r w:rsidR="00E42471">
                  <w:rPr>
                    <w:noProof/>
                    <w:webHidden/>
                  </w:rPr>
                </w:r>
                <w:r w:rsidR="00E42471">
                  <w:rPr>
                    <w:noProof/>
                    <w:webHidden/>
                  </w:rPr>
                  <w:fldChar w:fldCharType="separate"/>
                </w:r>
                <w:r w:rsidR="00E42471">
                  <w:rPr>
                    <w:noProof/>
                    <w:webHidden/>
                  </w:rPr>
                  <w:t>10</w:t>
                </w:r>
                <w:r w:rsidR="00E42471">
                  <w:rPr>
                    <w:noProof/>
                    <w:webHidden/>
                  </w:rPr>
                  <w:fldChar w:fldCharType="end"/>
                </w:r>
              </w:hyperlink>
            </w:p>
            <w:p w14:paraId="3F87E471" w14:textId="27A38F77" w:rsidR="00E42471" w:rsidRDefault="00EB2340">
              <w:pPr>
                <w:pStyle w:val="TOC3"/>
                <w:tabs>
                  <w:tab w:val="right" w:leader="dot" w:pos="9350"/>
                </w:tabs>
                <w:rPr>
                  <w:rFonts w:eastAsiaTheme="minorEastAsia"/>
                  <w:noProof/>
                </w:rPr>
              </w:pPr>
              <w:hyperlink w:anchor="_Toc144815683" w:history="1">
                <w:r w:rsidR="00E42471" w:rsidRPr="0062470E">
                  <w:rPr>
                    <w:rStyle w:val="Hyperlink"/>
                    <w:noProof/>
                  </w:rPr>
                  <w:t>Wetlands</w:t>
                </w:r>
                <w:r w:rsidR="00E42471">
                  <w:rPr>
                    <w:noProof/>
                    <w:webHidden/>
                  </w:rPr>
                  <w:tab/>
                </w:r>
                <w:r w:rsidR="00E42471">
                  <w:rPr>
                    <w:noProof/>
                    <w:webHidden/>
                  </w:rPr>
                  <w:fldChar w:fldCharType="begin"/>
                </w:r>
                <w:r w:rsidR="00E42471">
                  <w:rPr>
                    <w:noProof/>
                    <w:webHidden/>
                  </w:rPr>
                  <w:instrText xml:space="preserve"> PAGEREF _Toc144815683 \h </w:instrText>
                </w:r>
                <w:r w:rsidR="00E42471">
                  <w:rPr>
                    <w:noProof/>
                    <w:webHidden/>
                  </w:rPr>
                </w:r>
                <w:r w:rsidR="00E42471">
                  <w:rPr>
                    <w:noProof/>
                    <w:webHidden/>
                  </w:rPr>
                  <w:fldChar w:fldCharType="separate"/>
                </w:r>
                <w:r w:rsidR="00E42471">
                  <w:rPr>
                    <w:noProof/>
                    <w:webHidden/>
                  </w:rPr>
                  <w:t>11</w:t>
                </w:r>
                <w:r w:rsidR="00E42471">
                  <w:rPr>
                    <w:noProof/>
                    <w:webHidden/>
                  </w:rPr>
                  <w:fldChar w:fldCharType="end"/>
                </w:r>
              </w:hyperlink>
            </w:p>
            <w:p w14:paraId="5B5395FF" w14:textId="16792D33" w:rsidR="00E42471" w:rsidRDefault="00EB2340">
              <w:pPr>
                <w:pStyle w:val="TOC3"/>
                <w:tabs>
                  <w:tab w:val="right" w:leader="dot" w:pos="9350"/>
                </w:tabs>
                <w:rPr>
                  <w:rFonts w:eastAsiaTheme="minorEastAsia"/>
                  <w:noProof/>
                </w:rPr>
              </w:pPr>
              <w:hyperlink w:anchor="_Toc144815684" w:history="1">
                <w:r w:rsidR="00E42471" w:rsidRPr="0062470E">
                  <w:rPr>
                    <w:rStyle w:val="Hyperlink"/>
                    <w:noProof/>
                  </w:rPr>
                  <w:t>Hydrology of Cedar Hill</w:t>
                </w:r>
                <w:r w:rsidR="00E42471">
                  <w:rPr>
                    <w:noProof/>
                    <w:webHidden/>
                  </w:rPr>
                  <w:tab/>
                </w:r>
                <w:r w:rsidR="00E42471">
                  <w:rPr>
                    <w:noProof/>
                    <w:webHidden/>
                  </w:rPr>
                  <w:fldChar w:fldCharType="begin"/>
                </w:r>
                <w:r w:rsidR="00E42471">
                  <w:rPr>
                    <w:noProof/>
                    <w:webHidden/>
                  </w:rPr>
                  <w:instrText xml:space="preserve"> PAGEREF _Toc144815684 \h </w:instrText>
                </w:r>
                <w:r w:rsidR="00E42471">
                  <w:rPr>
                    <w:noProof/>
                    <w:webHidden/>
                  </w:rPr>
                </w:r>
                <w:r w:rsidR="00E42471">
                  <w:rPr>
                    <w:noProof/>
                    <w:webHidden/>
                  </w:rPr>
                  <w:fldChar w:fldCharType="separate"/>
                </w:r>
                <w:r w:rsidR="00E42471">
                  <w:rPr>
                    <w:noProof/>
                    <w:webHidden/>
                  </w:rPr>
                  <w:t>12</w:t>
                </w:r>
                <w:r w:rsidR="00E42471">
                  <w:rPr>
                    <w:noProof/>
                    <w:webHidden/>
                  </w:rPr>
                  <w:fldChar w:fldCharType="end"/>
                </w:r>
              </w:hyperlink>
            </w:p>
            <w:p w14:paraId="30AE3466" w14:textId="0381B5A4" w:rsidR="00E42471" w:rsidRDefault="00EB2340">
              <w:pPr>
                <w:pStyle w:val="TOC3"/>
                <w:tabs>
                  <w:tab w:val="right" w:leader="dot" w:pos="9350"/>
                </w:tabs>
                <w:rPr>
                  <w:rFonts w:eastAsiaTheme="minorEastAsia"/>
                  <w:noProof/>
                </w:rPr>
              </w:pPr>
              <w:hyperlink w:anchor="_Toc144815685" w:history="1">
                <w:r w:rsidR="00E42471" w:rsidRPr="0062470E">
                  <w:rPr>
                    <w:rStyle w:val="Hyperlink"/>
                    <w:noProof/>
                  </w:rPr>
                  <w:t>Flood Risk</w:t>
                </w:r>
                <w:r w:rsidR="00E42471">
                  <w:rPr>
                    <w:noProof/>
                    <w:webHidden/>
                  </w:rPr>
                  <w:tab/>
                </w:r>
                <w:r w:rsidR="00E42471">
                  <w:rPr>
                    <w:noProof/>
                    <w:webHidden/>
                  </w:rPr>
                  <w:fldChar w:fldCharType="begin"/>
                </w:r>
                <w:r w:rsidR="00E42471">
                  <w:rPr>
                    <w:noProof/>
                    <w:webHidden/>
                  </w:rPr>
                  <w:instrText xml:space="preserve"> PAGEREF _Toc144815685 \h </w:instrText>
                </w:r>
                <w:r w:rsidR="00E42471">
                  <w:rPr>
                    <w:noProof/>
                    <w:webHidden/>
                  </w:rPr>
                </w:r>
                <w:r w:rsidR="00E42471">
                  <w:rPr>
                    <w:noProof/>
                    <w:webHidden/>
                  </w:rPr>
                  <w:fldChar w:fldCharType="separate"/>
                </w:r>
                <w:r w:rsidR="00E42471">
                  <w:rPr>
                    <w:noProof/>
                    <w:webHidden/>
                  </w:rPr>
                  <w:t>13</w:t>
                </w:r>
                <w:r w:rsidR="00E42471">
                  <w:rPr>
                    <w:noProof/>
                    <w:webHidden/>
                  </w:rPr>
                  <w:fldChar w:fldCharType="end"/>
                </w:r>
              </w:hyperlink>
            </w:p>
            <w:p w14:paraId="261D01F3" w14:textId="47F7C2AA" w:rsidR="00E42471" w:rsidRDefault="00EB2340">
              <w:pPr>
                <w:pStyle w:val="TOC2"/>
                <w:tabs>
                  <w:tab w:val="right" w:leader="dot" w:pos="9350"/>
                </w:tabs>
                <w:rPr>
                  <w:rFonts w:eastAsiaTheme="minorEastAsia"/>
                  <w:noProof/>
                </w:rPr>
              </w:pPr>
              <w:hyperlink w:anchor="_Toc144815686" w:history="1">
                <w:r w:rsidR="00E42471" w:rsidRPr="0062470E">
                  <w:rPr>
                    <w:rStyle w:val="Hyperlink"/>
                    <w:noProof/>
                  </w:rPr>
                  <w:t>Public Facilities &amp; Services</w:t>
                </w:r>
                <w:r w:rsidR="00E42471">
                  <w:rPr>
                    <w:noProof/>
                    <w:webHidden/>
                  </w:rPr>
                  <w:tab/>
                </w:r>
                <w:r w:rsidR="00E42471">
                  <w:rPr>
                    <w:noProof/>
                    <w:webHidden/>
                  </w:rPr>
                  <w:fldChar w:fldCharType="begin"/>
                </w:r>
                <w:r w:rsidR="00E42471">
                  <w:rPr>
                    <w:noProof/>
                    <w:webHidden/>
                  </w:rPr>
                  <w:instrText xml:space="preserve"> PAGEREF _Toc144815686 \h </w:instrText>
                </w:r>
                <w:r w:rsidR="00E42471">
                  <w:rPr>
                    <w:noProof/>
                    <w:webHidden/>
                  </w:rPr>
                </w:r>
                <w:r w:rsidR="00E42471">
                  <w:rPr>
                    <w:noProof/>
                    <w:webHidden/>
                  </w:rPr>
                  <w:fldChar w:fldCharType="separate"/>
                </w:r>
                <w:r w:rsidR="00E42471">
                  <w:rPr>
                    <w:noProof/>
                    <w:webHidden/>
                  </w:rPr>
                  <w:t>13</w:t>
                </w:r>
                <w:r w:rsidR="00E42471">
                  <w:rPr>
                    <w:noProof/>
                    <w:webHidden/>
                  </w:rPr>
                  <w:fldChar w:fldCharType="end"/>
                </w:r>
              </w:hyperlink>
            </w:p>
            <w:p w14:paraId="41E09966" w14:textId="18B091F0" w:rsidR="00E42471" w:rsidRDefault="00EB2340">
              <w:pPr>
                <w:pStyle w:val="TOC3"/>
                <w:tabs>
                  <w:tab w:val="right" w:leader="dot" w:pos="9350"/>
                </w:tabs>
                <w:rPr>
                  <w:rFonts w:eastAsiaTheme="minorEastAsia"/>
                  <w:noProof/>
                </w:rPr>
              </w:pPr>
              <w:hyperlink w:anchor="_Toc144815687" w:history="1">
                <w:r w:rsidR="00E42471" w:rsidRPr="0062470E">
                  <w:rPr>
                    <w:rStyle w:val="Hyperlink"/>
                    <w:noProof/>
                  </w:rPr>
                  <w:t>Potable Water System</w:t>
                </w:r>
                <w:r w:rsidR="00E42471">
                  <w:rPr>
                    <w:noProof/>
                    <w:webHidden/>
                  </w:rPr>
                  <w:tab/>
                </w:r>
                <w:r w:rsidR="00E42471">
                  <w:rPr>
                    <w:noProof/>
                    <w:webHidden/>
                  </w:rPr>
                  <w:fldChar w:fldCharType="begin"/>
                </w:r>
                <w:r w:rsidR="00E42471">
                  <w:rPr>
                    <w:noProof/>
                    <w:webHidden/>
                  </w:rPr>
                  <w:instrText xml:space="preserve"> PAGEREF _Toc144815687 \h </w:instrText>
                </w:r>
                <w:r w:rsidR="00E42471">
                  <w:rPr>
                    <w:noProof/>
                    <w:webHidden/>
                  </w:rPr>
                </w:r>
                <w:r w:rsidR="00E42471">
                  <w:rPr>
                    <w:noProof/>
                    <w:webHidden/>
                  </w:rPr>
                  <w:fldChar w:fldCharType="separate"/>
                </w:r>
                <w:r w:rsidR="00E42471">
                  <w:rPr>
                    <w:noProof/>
                    <w:webHidden/>
                  </w:rPr>
                  <w:t>13</w:t>
                </w:r>
                <w:r w:rsidR="00E42471">
                  <w:rPr>
                    <w:noProof/>
                    <w:webHidden/>
                  </w:rPr>
                  <w:fldChar w:fldCharType="end"/>
                </w:r>
              </w:hyperlink>
            </w:p>
            <w:p w14:paraId="6069BAE4" w14:textId="27198502" w:rsidR="00E42471" w:rsidRDefault="00EB2340">
              <w:pPr>
                <w:pStyle w:val="TOC3"/>
                <w:tabs>
                  <w:tab w:val="right" w:leader="dot" w:pos="9350"/>
                </w:tabs>
                <w:rPr>
                  <w:rFonts w:eastAsiaTheme="minorEastAsia"/>
                  <w:noProof/>
                </w:rPr>
              </w:pPr>
              <w:hyperlink w:anchor="_Toc144815688" w:history="1">
                <w:r w:rsidR="00E42471" w:rsidRPr="0062470E">
                  <w:rPr>
                    <w:rStyle w:val="Hyperlink"/>
                    <w:noProof/>
                  </w:rPr>
                  <w:t>Wastewater</w:t>
                </w:r>
                <w:r w:rsidR="00E42471">
                  <w:rPr>
                    <w:noProof/>
                    <w:webHidden/>
                  </w:rPr>
                  <w:tab/>
                </w:r>
                <w:r w:rsidR="00E42471">
                  <w:rPr>
                    <w:noProof/>
                    <w:webHidden/>
                  </w:rPr>
                  <w:fldChar w:fldCharType="begin"/>
                </w:r>
                <w:r w:rsidR="00E42471">
                  <w:rPr>
                    <w:noProof/>
                    <w:webHidden/>
                  </w:rPr>
                  <w:instrText xml:space="preserve"> PAGEREF _Toc144815688 \h </w:instrText>
                </w:r>
                <w:r w:rsidR="00E42471">
                  <w:rPr>
                    <w:noProof/>
                    <w:webHidden/>
                  </w:rPr>
                </w:r>
                <w:r w:rsidR="00E42471">
                  <w:rPr>
                    <w:noProof/>
                    <w:webHidden/>
                  </w:rPr>
                  <w:fldChar w:fldCharType="separate"/>
                </w:r>
                <w:r w:rsidR="00E42471">
                  <w:rPr>
                    <w:noProof/>
                    <w:webHidden/>
                  </w:rPr>
                  <w:t>13</w:t>
                </w:r>
                <w:r w:rsidR="00E42471">
                  <w:rPr>
                    <w:noProof/>
                    <w:webHidden/>
                  </w:rPr>
                  <w:fldChar w:fldCharType="end"/>
                </w:r>
              </w:hyperlink>
            </w:p>
            <w:p w14:paraId="533398B0" w14:textId="7FBF65DC" w:rsidR="00E42471" w:rsidRDefault="00EB2340">
              <w:pPr>
                <w:pStyle w:val="TOC3"/>
                <w:tabs>
                  <w:tab w:val="right" w:leader="dot" w:pos="9350"/>
                </w:tabs>
                <w:rPr>
                  <w:rFonts w:eastAsiaTheme="minorEastAsia"/>
                  <w:noProof/>
                </w:rPr>
              </w:pPr>
              <w:hyperlink w:anchor="_Toc144815689" w:history="1">
                <w:r w:rsidR="00E42471" w:rsidRPr="0062470E">
                  <w:rPr>
                    <w:rStyle w:val="Hyperlink"/>
                    <w:noProof/>
                  </w:rPr>
                  <w:t>Electricity</w:t>
                </w:r>
                <w:r w:rsidR="00E42471">
                  <w:rPr>
                    <w:noProof/>
                    <w:webHidden/>
                  </w:rPr>
                  <w:tab/>
                </w:r>
                <w:r w:rsidR="00E42471">
                  <w:rPr>
                    <w:noProof/>
                    <w:webHidden/>
                  </w:rPr>
                  <w:fldChar w:fldCharType="begin"/>
                </w:r>
                <w:r w:rsidR="00E42471">
                  <w:rPr>
                    <w:noProof/>
                    <w:webHidden/>
                  </w:rPr>
                  <w:instrText xml:space="preserve"> PAGEREF _Toc144815689 \h </w:instrText>
                </w:r>
                <w:r w:rsidR="00E42471">
                  <w:rPr>
                    <w:noProof/>
                    <w:webHidden/>
                  </w:rPr>
                </w:r>
                <w:r w:rsidR="00E42471">
                  <w:rPr>
                    <w:noProof/>
                    <w:webHidden/>
                  </w:rPr>
                  <w:fldChar w:fldCharType="separate"/>
                </w:r>
                <w:r w:rsidR="00E42471">
                  <w:rPr>
                    <w:noProof/>
                    <w:webHidden/>
                  </w:rPr>
                  <w:t>13</w:t>
                </w:r>
                <w:r w:rsidR="00E42471">
                  <w:rPr>
                    <w:noProof/>
                    <w:webHidden/>
                  </w:rPr>
                  <w:fldChar w:fldCharType="end"/>
                </w:r>
              </w:hyperlink>
            </w:p>
            <w:p w14:paraId="7D758C4C" w14:textId="7FFB518D" w:rsidR="00E42471" w:rsidRDefault="00EB2340">
              <w:pPr>
                <w:pStyle w:val="TOC3"/>
                <w:tabs>
                  <w:tab w:val="right" w:leader="dot" w:pos="9350"/>
                </w:tabs>
                <w:rPr>
                  <w:rFonts w:eastAsiaTheme="minorEastAsia"/>
                  <w:noProof/>
                </w:rPr>
              </w:pPr>
              <w:hyperlink w:anchor="_Toc144815690" w:history="1">
                <w:r w:rsidR="00E42471" w:rsidRPr="0062470E">
                  <w:rPr>
                    <w:rStyle w:val="Hyperlink"/>
                    <w:noProof/>
                  </w:rPr>
                  <w:t>Solid Waste</w:t>
                </w:r>
                <w:r w:rsidR="00E42471">
                  <w:rPr>
                    <w:noProof/>
                    <w:webHidden/>
                  </w:rPr>
                  <w:tab/>
                </w:r>
                <w:r w:rsidR="00E42471">
                  <w:rPr>
                    <w:noProof/>
                    <w:webHidden/>
                  </w:rPr>
                  <w:fldChar w:fldCharType="begin"/>
                </w:r>
                <w:r w:rsidR="00E42471">
                  <w:rPr>
                    <w:noProof/>
                    <w:webHidden/>
                  </w:rPr>
                  <w:instrText xml:space="preserve"> PAGEREF _Toc144815690 \h </w:instrText>
                </w:r>
                <w:r w:rsidR="00E42471">
                  <w:rPr>
                    <w:noProof/>
                    <w:webHidden/>
                  </w:rPr>
                </w:r>
                <w:r w:rsidR="00E42471">
                  <w:rPr>
                    <w:noProof/>
                    <w:webHidden/>
                  </w:rPr>
                  <w:fldChar w:fldCharType="separate"/>
                </w:r>
                <w:r w:rsidR="00E42471">
                  <w:rPr>
                    <w:noProof/>
                    <w:webHidden/>
                  </w:rPr>
                  <w:t>13</w:t>
                </w:r>
                <w:r w:rsidR="00E42471">
                  <w:rPr>
                    <w:noProof/>
                    <w:webHidden/>
                  </w:rPr>
                  <w:fldChar w:fldCharType="end"/>
                </w:r>
              </w:hyperlink>
            </w:p>
            <w:p w14:paraId="21944330" w14:textId="355BB1AD" w:rsidR="00E42471" w:rsidRDefault="00EB2340">
              <w:pPr>
                <w:pStyle w:val="TOC2"/>
                <w:tabs>
                  <w:tab w:val="right" w:leader="dot" w:pos="9350"/>
                </w:tabs>
                <w:rPr>
                  <w:rFonts w:eastAsiaTheme="minorEastAsia"/>
                  <w:noProof/>
                </w:rPr>
              </w:pPr>
              <w:hyperlink w:anchor="_Toc144815691" w:history="1">
                <w:r w:rsidR="00E42471" w:rsidRPr="0062470E">
                  <w:rPr>
                    <w:rStyle w:val="Hyperlink"/>
                    <w:noProof/>
                  </w:rPr>
                  <w:t>Future Land Use</w:t>
                </w:r>
                <w:r w:rsidR="00E42471">
                  <w:rPr>
                    <w:noProof/>
                    <w:webHidden/>
                  </w:rPr>
                  <w:tab/>
                </w:r>
                <w:r w:rsidR="00E42471">
                  <w:rPr>
                    <w:noProof/>
                    <w:webHidden/>
                  </w:rPr>
                  <w:fldChar w:fldCharType="begin"/>
                </w:r>
                <w:r w:rsidR="00E42471">
                  <w:rPr>
                    <w:noProof/>
                    <w:webHidden/>
                  </w:rPr>
                  <w:instrText xml:space="preserve"> PAGEREF _Toc144815691 \h </w:instrText>
                </w:r>
                <w:r w:rsidR="00E42471">
                  <w:rPr>
                    <w:noProof/>
                    <w:webHidden/>
                  </w:rPr>
                </w:r>
                <w:r w:rsidR="00E42471">
                  <w:rPr>
                    <w:noProof/>
                    <w:webHidden/>
                  </w:rPr>
                  <w:fldChar w:fldCharType="separate"/>
                </w:r>
                <w:r w:rsidR="00E42471">
                  <w:rPr>
                    <w:noProof/>
                    <w:webHidden/>
                  </w:rPr>
                  <w:t>13</w:t>
                </w:r>
                <w:r w:rsidR="00E42471">
                  <w:rPr>
                    <w:noProof/>
                    <w:webHidden/>
                  </w:rPr>
                  <w:fldChar w:fldCharType="end"/>
                </w:r>
              </w:hyperlink>
            </w:p>
            <w:p w14:paraId="4FE23A6A" w14:textId="563E333F" w:rsidR="00E42471" w:rsidRDefault="00EB2340">
              <w:pPr>
                <w:pStyle w:val="TOC3"/>
                <w:tabs>
                  <w:tab w:val="right" w:leader="dot" w:pos="9350"/>
                </w:tabs>
                <w:rPr>
                  <w:rFonts w:eastAsiaTheme="minorEastAsia"/>
                  <w:noProof/>
                </w:rPr>
              </w:pPr>
              <w:hyperlink w:anchor="_Toc144815692" w:history="1">
                <w:r w:rsidR="00E42471" w:rsidRPr="0062470E">
                  <w:rPr>
                    <w:rStyle w:val="Hyperlink"/>
                    <w:noProof/>
                  </w:rPr>
                  <w:t>Future Land Use Map</w:t>
                </w:r>
                <w:r w:rsidR="00E42471">
                  <w:rPr>
                    <w:noProof/>
                    <w:webHidden/>
                  </w:rPr>
                  <w:tab/>
                </w:r>
                <w:r w:rsidR="00E42471">
                  <w:rPr>
                    <w:noProof/>
                    <w:webHidden/>
                  </w:rPr>
                  <w:fldChar w:fldCharType="begin"/>
                </w:r>
                <w:r w:rsidR="00E42471">
                  <w:rPr>
                    <w:noProof/>
                    <w:webHidden/>
                  </w:rPr>
                  <w:instrText xml:space="preserve"> PAGEREF _Toc144815692 \h </w:instrText>
                </w:r>
                <w:r w:rsidR="00E42471">
                  <w:rPr>
                    <w:noProof/>
                    <w:webHidden/>
                  </w:rPr>
                </w:r>
                <w:r w:rsidR="00E42471">
                  <w:rPr>
                    <w:noProof/>
                    <w:webHidden/>
                  </w:rPr>
                  <w:fldChar w:fldCharType="separate"/>
                </w:r>
                <w:r w:rsidR="00E42471">
                  <w:rPr>
                    <w:noProof/>
                    <w:webHidden/>
                  </w:rPr>
                  <w:t>14</w:t>
                </w:r>
                <w:r w:rsidR="00E42471">
                  <w:rPr>
                    <w:noProof/>
                    <w:webHidden/>
                  </w:rPr>
                  <w:fldChar w:fldCharType="end"/>
                </w:r>
              </w:hyperlink>
            </w:p>
            <w:p w14:paraId="34E7D444" w14:textId="2AF20CA3" w:rsidR="00E42471" w:rsidRDefault="00EB2340">
              <w:pPr>
                <w:pStyle w:val="TOC3"/>
                <w:tabs>
                  <w:tab w:val="right" w:leader="dot" w:pos="9350"/>
                </w:tabs>
                <w:rPr>
                  <w:rFonts w:eastAsiaTheme="minorEastAsia"/>
                  <w:noProof/>
                </w:rPr>
              </w:pPr>
              <w:hyperlink w:anchor="_Toc144815693" w:history="1">
                <w:r w:rsidR="00E42471" w:rsidRPr="0062470E">
                  <w:rPr>
                    <w:rStyle w:val="Hyperlink"/>
                    <w:noProof/>
                  </w:rPr>
                  <w:t>Percentage of total acreage used for each land use designation</w:t>
                </w:r>
                <w:r w:rsidR="00E42471">
                  <w:rPr>
                    <w:noProof/>
                    <w:webHidden/>
                  </w:rPr>
                  <w:tab/>
                </w:r>
                <w:r w:rsidR="00E42471">
                  <w:rPr>
                    <w:noProof/>
                    <w:webHidden/>
                  </w:rPr>
                  <w:fldChar w:fldCharType="begin"/>
                </w:r>
                <w:r w:rsidR="00E42471">
                  <w:rPr>
                    <w:noProof/>
                    <w:webHidden/>
                  </w:rPr>
                  <w:instrText xml:space="preserve"> PAGEREF _Toc144815693 \h </w:instrText>
                </w:r>
                <w:r w:rsidR="00E42471">
                  <w:rPr>
                    <w:noProof/>
                    <w:webHidden/>
                  </w:rPr>
                </w:r>
                <w:r w:rsidR="00E42471">
                  <w:rPr>
                    <w:noProof/>
                    <w:webHidden/>
                  </w:rPr>
                  <w:fldChar w:fldCharType="separate"/>
                </w:r>
                <w:r w:rsidR="00E42471">
                  <w:rPr>
                    <w:noProof/>
                    <w:webHidden/>
                  </w:rPr>
                  <w:t>15</w:t>
                </w:r>
                <w:r w:rsidR="00E42471">
                  <w:rPr>
                    <w:noProof/>
                    <w:webHidden/>
                  </w:rPr>
                  <w:fldChar w:fldCharType="end"/>
                </w:r>
              </w:hyperlink>
            </w:p>
            <w:p w14:paraId="3CC713CA" w14:textId="22DB8D7A" w:rsidR="00E42471" w:rsidRDefault="00EB2340">
              <w:pPr>
                <w:pStyle w:val="TOC3"/>
                <w:tabs>
                  <w:tab w:val="right" w:leader="dot" w:pos="9350"/>
                </w:tabs>
                <w:rPr>
                  <w:rFonts w:eastAsiaTheme="minorEastAsia"/>
                  <w:noProof/>
                </w:rPr>
              </w:pPr>
              <w:hyperlink w:anchor="_Toc144815694" w:history="1">
                <w:r w:rsidR="00E42471" w:rsidRPr="0062470E">
                  <w:rPr>
                    <w:rStyle w:val="Hyperlink"/>
                    <w:noProof/>
                  </w:rPr>
                  <w:t>Number of Parcels of Each Land Use Designation</w:t>
                </w:r>
                <w:r w:rsidR="00E42471">
                  <w:rPr>
                    <w:noProof/>
                    <w:webHidden/>
                  </w:rPr>
                  <w:tab/>
                </w:r>
                <w:r w:rsidR="00E42471">
                  <w:rPr>
                    <w:noProof/>
                    <w:webHidden/>
                  </w:rPr>
                  <w:fldChar w:fldCharType="begin"/>
                </w:r>
                <w:r w:rsidR="00E42471">
                  <w:rPr>
                    <w:noProof/>
                    <w:webHidden/>
                  </w:rPr>
                  <w:instrText xml:space="preserve"> PAGEREF _Toc144815694 \h </w:instrText>
                </w:r>
                <w:r w:rsidR="00E42471">
                  <w:rPr>
                    <w:noProof/>
                    <w:webHidden/>
                  </w:rPr>
                </w:r>
                <w:r w:rsidR="00E42471">
                  <w:rPr>
                    <w:noProof/>
                    <w:webHidden/>
                  </w:rPr>
                  <w:fldChar w:fldCharType="separate"/>
                </w:r>
                <w:r w:rsidR="00E42471">
                  <w:rPr>
                    <w:noProof/>
                    <w:webHidden/>
                  </w:rPr>
                  <w:t>15</w:t>
                </w:r>
                <w:r w:rsidR="00E42471">
                  <w:rPr>
                    <w:noProof/>
                    <w:webHidden/>
                  </w:rPr>
                  <w:fldChar w:fldCharType="end"/>
                </w:r>
              </w:hyperlink>
            </w:p>
            <w:p w14:paraId="3C4EF31E" w14:textId="545D9306" w:rsidR="00E42471" w:rsidRDefault="00EB2340">
              <w:pPr>
                <w:pStyle w:val="TOC1"/>
                <w:tabs>
                  <w:tab w:val="right" w:leader="dot" w:pos="9350"/>
                </w:tabs>
                <w:rPr>
                  <w:rFonts w:eastAsiaTheme="minorEastAsia"/>
                  <w:noProof/>
                </w:rPr>
              </w:pPr>
              <w:hyperlink w:anchor="_Toc144815695" w:history="1">
                <w:r w:rsidR="00E42471" w:rsidRPr="0062470E">
                  <w:rPr>
                    <w:rStyle w:val="Hyperlink"/>
                    <w:noProof/>
                  </w:rPr>
                  <w:t>Goals, Objectives, and Policies</w:t>
                </w:r>
                <w:r w:rsidR="00E42471">
                  <w:rPr>
                    <w:noProof/>
                    <w:webHidden/>
                  </w:rPr>
                  <w:tab/>
                </w:r>
                <w:r w:rsidR="00E42471">
                  <w:rPr>
                    <w:noProof/>
                    <w:webHidden/>
                  </w:rPr>
                  <w:fldChar w:fldCharType="begin"/>
                </w:r>
                <w:r w:rsidR="00E42471">
                  <w:rPr>
                    <w:noProof/>
                    <w:webHidden/>
                  </w:rPr>
                  <w:instrText xml:space="preserve"> PAGEREF _Toc144815695 \h </w:instrText>
                </w:r>
                <w:r w:rsidR="00E42471">
                  <w:rPr>
                    <w:noProof/>
                    <w:webHidden/>
                  </w:rPr>
                </w:r>
                <w:r w:rsidR="00E42471">
                  <w:rPr>
                    <w:noProof/>
                    <w:webHidden/>
                  </w:rPr>
                  <w:fldChar w:fldCharType="separate"/>
                </w:r>
                <w:r w:rsidR="00E42471">
                  <w:rPr>
                    <w:noProof/>
                    <w:webHidden/>
                  </w:rPr>
                  <w:t>16</w:t>
                </w:r>
                <w:r w:rsidR="00E42471">
                  <w:rPr>
                    <w:noProof/>
                    <w:webHidden/>
                  </w:rPr>
                  <w:fldChar w:fldCharType="end"/>
                </w:r>
              </w:hyperlink>
            </w:p>
            <w:p w14:paraId="3BD18B5C" w14:textId="4B21AA0B" w:rsidR="00E42471" w:rsidRPr="00E42471" w:rsidRDefault="00EB2340">
              <w:pPr>
                <w:pStyle w:val="TOC2"/>
                <w:tabs>
                  <w:tab w:val="right" w:leader="dot" w:pos="9350"/>
                </w:tabs>
                <w:rPr>
                  <w:rFonts w:eastAsiaTheme="minorEastAsia"/>
                  <w:noProof/>
                </w:rPr>
              </w:pPr>
              <w:hyperlink w:anchor="_Toc144815696" w:history="1">
                <w:r w:rsidR="00E42471" w:rsidRPr="00E42471">
                  <w:rPr>
                    <w:rStyle w:val="Hyperlink"/>
                    <w:noProof/>
                  </w:rPr>
                  <w:t>Goal 1: Establish Future Land Use Categories</w:t>
                </w:r>
                <w:r w:rsidR="00E42471" w:rsidRPr="00E42471">
                  <w:rPr>
                    <w:noProof/>
                    <w:webHidden/>
                  </w:rPr>
                  <w:tab/>
                </w:r>
                <w:r w:rsidR="00E42471" w:rsidRPr="00E42471">
                  <w:rPr>
                    <w:noProof/>
                    <w:webHidden/>
                  </w:rPr>
                  <w:fldChar w:fldCharType="begin"/>
                </w:r>
                <w:r w:rsidR="00E42471" w:rsidRPr="00E42471">
                  <w:rPr>
                    <w:noProof/>
                    <w:webHidden/>
                  </w:rPr>
                  <w:instrText xml:space="preserve"> PAGEREF _Toc144815696 \h </w:instrText>
                </w:r>
                <w:r w:rsidR="00E42471" w:rsidRPr="00E42471">
                  <w:rPr>
                    <w:noProof/>
                    <w:webHidden/>
                  </w:rPr>
                </w:r>
                <w:r w:rsidR="00E42471" w:rsidRPr="00E42471">
                  <w:rPr>
                    <w:noProof/>
                    <w:webHidden/>
                  </w:rPr>
                  <w:fldChar w:fldCharType="separate"/>
                </w:r>
                <w:r w:rsidR="00E42471" w:rsidRPr="00E42471">
                  <w:rPr>
                    <w:noProof/>
                    <w:webHidden/>
                  </w:rPr>
                  <w:t>16</w:t>
                </w:r>
                <w:r w:rsidR="00E42471" w:rsidRPr="00E42471">
                  <w:rPr>
                    <w:noProof/>
                    <w:webHidden/>
                  </w:rPr>
                  <w:fldChar w:fldCharType="end"/>
                </w:r>
              </w:hyperlink>
            </w:p>
            <w:p w14:paraId="70DC0A82" w14:textId="4F227D07" w:rsidR="00E42471" w:rsidRPr="00E42471" w:rsidRDefault="00EB2340">
              <w:pPr>
                <w:pStyle w:val="TOC2"/>
                <w:tabs>
                  <w:tab w:val="right" w:leader="dot" w:pos="9350"/>
                </w:tabs>
                <w:rPr>
                  <w:rFonts w:eastAsiaTheme="minorEastAsia"/>
                  <w:noProof/>
                </w:rPr>
              </w:pPr>
              <w:hyperlink w:anchor="_Toc144815697" w:history="1">
                <w:r w:rsidR="00E42471" w:rsidRPr="00E42471">
                  <w:rPr>
                    <w:rStyle w:val="Hyperlink"/>
                    <w:noProof/>
                  </w:rPr>
                  <w:t>Goal 2: Land Use and Community Character</w:t>
                </w:r>
                <w:r w:rsidR="00E42471" w:rsidRPr="00E42471">
                  <w:rPr>
                    <w:noProof/>
                    <w:webHidden/>
                  </w:rPr>
                  <w:tab/>
                </w:r>
                <w:r w:rsidR="00E42471" w:rsidRPr="00E42471">
                  <w:rPr>
                    <w:noProof/>
                    <w:webHidden/>
                  </w:rPr>
                  <w:fldChar w:fldCharType="begin"/>
                </w:r>
                <w:r w:rsidR="00E42471" w:rsidRPr="00E42471">
                  <w:rPr>
                    <w:noProof/>
                    <w:webHidden/>
                  </w:rPr>
                  <w:instrText xml:space="preserve"> PAGEREF _Toc144815697 \h </w:instrText>
                </w:r>
                <w:r w:rsidR="00E42471" w:rsidRPr="00E42471">
                  <w:rPr>
                    <w:noProof/>
                    <w:webHidden/>
                  </w:rPr>
                </w:r>
                <w:r w:rsidR="00E42471" w:rsidRPr="00E42471">
                  <w:rPr>
                    <w:noProof/>
                    <w:webHidden/>
                  </w:rPr>
                  <w:fldChar w:fldCharType="separate"/>
                </w:r>
                <w:r w:rsidR="00E42471" w:rsidRPr="00E42471">
                  <w:rPr>
                    <w:noProof/>
                    <w:webHidden/>
                  </w:rPr>
                  <w:t>16</w:t>
                </w:r>
                <w:r w:rsidR="00E42471" w:rsidRPr="00E42471">
                  <w:rPr>
                    <w:noProof/>
                    <w:webHidden/>
                  </w:rPr>
                  <w:fldChar w:fldCharType="end"/>
                </w:r>
              </w:hyperlink>
            </w:p>
            <w:p w14:paraId="448BFF02" w14:textId="41DA9B79" w:rsidR="00E42471" w:rsidRPr="00E42471" w:rsidRDefault="00EB2340">
              <w:pPr>
                <w:pStyle w:val="TOC2"/>
                <w:tabs>
                  <w:tab w:val="right" w:leader="dot" w:pos="9350"/>
                </w:tabs>
                <w:rPr>
                  <w:rFonts w:eastAsiaTheme="minorEastAsia"/>
                  <w:noProof/>
                </w:rPr>
              </w:pPr>
              <w:hyperlink w:anchor="_Toc144815698" w:history="1">
                <w:r w:rsidR="00E42471" w:rsidRPr="00E42471">
                  <w:rPr>
                    <w:rStyle w:val="Hyperlink"/>
                    <w:noProof/>
                  </w:rPr>
                  <w:t>Goal 3: Land Use Compatibility</w:t>
                </w:r>
                <w:r w:rsidR="00E42471" w:rsidRPr="00E42471">
                  <w:rPr>
                    <w:noProof/>
                    <w:webHidden/>
                  </w:rPr>
                  <w:tab/>
                </w:r>
                <w:r w:rsidR="00E42471" w:rsidRPr="00E42471">
                  <w:rPr>
                    <w:noProof/>
                    <w:webHidden/>
                  </w:rPr>
                  <w:fldChar w:fldCharType="begin"/>
                </w:r>
                <w:r w:rsidR="00E42471" w:rsidRPr="00E42471">
                  <w:rPr>
                    <w:noProof/>
                    <w:webHidden/>
                  </w:rPr>
                  <w:instrText xml:space="preserve"> PAGEREF _Toc144815698 \h </w:instrText>
                </w:r>
                <w:r w:rsidR="00E42471" w:rsidRPr="00E42471">
                  <w:rPr>
                    <w:noProof/>
                    <w:webHidden/>
                  </w:rPr>
                </w:r>
                <w:r w:rsidR="00E42471" w:rsidRPr="00E42471">
                  <w:rPr>
                    <w:noProof/>
                    <w:webHidden/>
                  </w:rPr>
                  <w:fldChar w:fldCharType="separate"/>
                </w:r>
                <w:r w:rsidR="00E42471" w:rsidRPr="00E42471">
                  <w:rPr>
                    <w:noProof/>
                    <w:webHidden/>
                  </w:rPr>
                  <w:t>16</w:t>
                </w:r>
                <w:r w:rsidR="00E42471" w:rsidRPr="00E42471">
                  <w:rPr>
                    <w:noProof/>
                    <w:webHidden/>
                  </w:rPr>
                  <w:fldChar w:fldCharType="end"/>
                </w:r>
              </w:hyperlink>
            </w:p>
            <w:p w14:paraId="49C2CB37" w14:textId="787220CA" w:rsidR="00E42471" w:rsidRPr="00E42471" w:rsidRDefault="00EB2340">
              <w:pPr>
                <w:pStyle w:val="TOC2"/>
                <w:tabs>
                  <w:tab w:val="right" w:leader="dot" w:pos="9350"/>
                </w:tabs>
                <w:rPr>
                  <w:rFonts w:eastAsiaTheme="minorEastAsia"/>
                  <w:noProof/>
                </w:rPr>
              </w:pPr>
              <w:hyperlink w:anchor="_Toc144815699" w:history="1">
                <w:r w:rsidR="00E42471" w:rsidRPr="00E42471">
                  <w:rPr>
                    <w:rStyle w:val="Hyperlink"/>
                    <w:noProof/>
                  </w:rPr>
                  <w:t>Goal 4: Explore the Creation of a Town Center</w:t>
                </w:r>
                <w:r w:rsidR="00E42471" w:rsidRPr="00E42471">
                  <w:rPr>
                    <w:noProof/>
                    <w:webHidden/>
                  </w:rPr>
                  <w:tab/>
                </w:r>
                <w:r w:rsidR="00E42471" w:rsidRPr="00E42471">
                  <w:rPr>
                    <w:noProof/>
                    <w:webHidden/>
                  </w:rPr>
                  <w:fldChar w:fldCharType="begin"/>
                </w:r>
                <w:r w:rsidR="00E42471" w:rsidRPr="00E42471">
                  <w:rPr>
                    <w:noProof/>
                    <w:webHidden/>
                  </w:rPr>
                  <w:instrText xml:space="preserve"> PAGEREF _Toc144815699 \h </w:instrText>
                </w:r>
                <w:r w:rsidR="00E42471" w:rsidRPr="00E42471">
                  <w:rPr>
                    <w:noProof/>
                    <w:webHidden/>
                  </w:rPr>
                </w:r>
                <w:r w:rsidR="00E42471" w:rsidRPr="00E42471">
                  <w:rPr>
                    <w:noProof/>
                    <w:webHidden/>
                  </w:rPr>
                  <w:fldChar w:fldCharType="separate"/>
                </w:r>
                <w:r w:rsidR="00E42471" w:rsidRPr="00E42471">
                  <w:rPr>
                    <w:noProof/>
                    <w:webHidden/>
                  </w:rPr>
                  <w:t>17</w:t>
                </w:r>
                <w:r w:rsidR="00E42471" w:rsidRPr="00E42471">
                  <w:rPr>
                    <w:noProof/>
                    <w:webHidden/>
                  </w:rPr>
                  <w:fldChar w:fldCharType="end"/>
                </w:r>
              </w:hyperlink>
            </w:p>
            <w:p w14:paraId="1D33741F" w14:textId="50FACE80" w:rsidR="00250EF6" w:rsidRDefault="00250EF6">
              <w:r>
                <w:rPr>
                  <w:b/>
                  <w:bCs/>
                  <w:noProof/>
                </w:rPr>
                <w:fldChar w:fldCharType="end"/>
              </w:r>
            </w:p>
          </w:sdtContent>
        </w:sdt>
        <w:p w14:paraId="50505ACC" w14:textId="7A2A2478" w:rsidR="00B6619D" w:rsidRDefault="00EB2340">
          <w:pPr>
            <w:rPr>
              <w:rFonts w:asciiTheme="majorHAnsi" w:eastAsiaTheme="majorEastAsia" w:hAnsiTheme="majorHAnsi" w:cstheme="majorBidi"/>
              <w:color w:val="4472C4" w:themeColor="accent1"/>
              <w:spacing w:val="-10"/>
              <w:kern w:val="28"/>
              <w:sz w:val="56"/>
              <w:szCs w:val="56"/>
            </w:rPr>
          </w:pPr>
        </w:p>
      </w:sdtContent>
    </w:sdt>
    <w:p w14:paraId="0034E2B6" w14:textId="7230AC56" w:rsidR="006D4A13" w:rsidRPr="00516AA8" w:rsidRDefault="004566DB" w:rsidP="00EF10D6">
      <w:pPr>
        <w:pStyle w:val="Title"/>
        <w:rPr>
          <w:color w:val="538135" w:themeColor="accent6" w:themeShade="BF"/>
        </w:rPr>
      </w:pPr>
      <w:r w:rsidRPr="00516AA8">
        <w:rPr>
          <w:color w:val="538135" w:themeColor="accent6" w:themeShade="BF"/>
        </w:rPr>
        <w:t>Cedar Hill Growth Plan</w:t>
      </w:r>
    </w:p>
    <w:p w14:paraId="144E06CC" w14:textId="6BF68E11" w:rsidR="004566DB" w:rsidRPr="00516AA8" w:rsidRDefault="004566DB" w:rsidP="000516AB">
      <w:pPr>
        <w:pStyle w:val="Heading1"/>
        <w:rPr>
          <w:color w:val="538135" w:themeColor="accent6" w:themeShade="BF"/>
        </w:rPr>
      </w:pPr>
      <w:bookmarkStart w:id="1" w:name="_Toc144815669"/>
      <w:r w:rsidRPr="00516AA8">
        <w:rPr>
          <w:color w:val="538135" w:themeColor="accent6" w:themeShade="BF"/>
        </w:rPr>
        <w:t>Introduction</w:t>
      </w:r>
      <w:bookmarkEnd w:id="1"/>
    </w:p>
    <w:p w14:paraId="34D88A29" w14:textId="2561B5F2" w:rsidR="006A6CD5" w:rsidRDefault="00F040C5" w:rsidP="00F040C5">
      <w:r>
        <w:t xml:space="preserve">The following Growth Plan, </w:t>
      </w:r>
      <w:r w:rsidRPr="00F040C5">
        <w:t>consistent with the Tennessee Growth Policy Act (Public Chapter 1101, Acts of 1998)</w:t>
      </w:r>
      <w:r>
        <w:t xml:space="preserve">, outlines the current conditions of the City of Cedar Hill and projects opportunities for growth management and land use patterns. </w:t>
      </w:r>
      <w:r w:rsidR="001131DA">
        <w:t xml:space="preserve">Cedar Hill has a long history of agriculture, </w:t>
      </w:r>
      <w:r w:rsidR="006A6CD5">
        <w:t>community, and</w:t>
      </w:r>
      <w:r w:rsidR="001131DA">
        <w:t xml:space="preserve"> </w:t>
      </w:r>
      <w:r w:rsidR="006A6CD5">
        <w:t xml:space="preserve">quality </w:t>
      </w:r>
      <w:r w:rsidR="001131DA">
        <w:t>rural living – a history that’s important to protect and support through informed land use planning.</w:t>
      </w:r>
      <w:r w:rsidR="006A6CD5">
        <w:t xml:space="preserve"> This plan serves as a guiding document for the future growth and development of Cedar Hill, reinforced by the outlined goals, objectives, and policies.</w:t>
      </w:r>
    </w:p>
    <w:p w14:paraId="6005EB15" w14:textId="6FAA0CA3" w:rsidR="00BF78E5" w:rsidRPr="00516AA8" w:rsidRDefault="00BF78E5" w:rsidP="00BF78E5">
      <w:pPr>
        <w:pStyle w:val="Heading1"/>
        <w:rPr>
          <w:color w:val="538135" w:themeColor="accent6" w:themeShade="BF"/>
        </w:rPr>
      </w:pPr>
      <w:bookmarkStart w:id="2" w:name="_Toc144815670"/>
      <w:r w:rsidRPr="00516AA8">
        <w:rPr>
          <w:color w:val="538135" w:themeColor="accent6" w:themeShade="BF"/>
        </w:rPr>
        <w:t>Community Snapshot</w:t>
      </w:r>
      <w:bookmarkEnd w:id="2"/>
    </w:p>
    <w:p w14:paraId="10F55036" w14:textId="0B83210B" w:rsidR="008063EE" w:rsidRDefault="00C34BD3" w:rsidP="00C34BD3">
      <w:r>
        <w:t>Cedar Hill is a small, rural city located in Northwest Robertson County just 45 minutes from Nashville. According to the US Census Bureau, Cedar Hill has an estimated population of around 350 residents. Population projections show minor decline over the next 5 years for Cedar Hill at -3.7</w:t>
      </w:r>
      <w:r w:rsidR="008063EE">
        <w:t>% but</w:t>
      </w:r>
      <w:r>
        <w:t xml:space="preserve"> expect the county to grow at +2.5% and the state to grow at +2.8%. </w:t>
      </w:r>
      <w:r w:rsidR="008063EE">
        <w:t>Cedar Hill is a young town with a strong middle-class population, with an average age of 28.8 years and around 65% of households earning more than $50,000 annually.</w:t>
      </w:r>
    </w:p>
    <w:p w14:paraId="2CB19970" w14:textId="4F715B56" w:rsidR="00C34BD3" w:rsidRDefault="008063EE" w:rsidP="00C34BD3">
      <w:r>
        <w:t>It’s important to note that survey methods used by ESRI and the U.S. Census Bureau have a larger margin for error when calculating statistics for cities with small populations like Cedar Hill. This should be considered when evaluating projections of population loss considering the growth Robertson County</w:t>
      </w:r>
      <w:r w:rsidR="0093166D">
        <w:t xml:space="preserve"> and the </w:t>
      </w:r>
      <w:r w:rsidR="00AA3689">
        <w:t>S</w:t>
      </w:r>
      <w:r w:rsidR="0093166D">
        <w:t>tate of Tennessee</w:t>
      </w:r>
      <w:r>
        <w:t xml:space="preserve"> is experiencing. </w:t>
      </w:r>
    </w:p>
    <w:p w14:paraId="07FF16E2" w14:textId="5748CF43" w:rsidR="00BF78E5" w:rsidRPr="00516AA8" w:rsidRDefault="006A6CD5" w:rsidP="00C34BD3">
      <w:pPr>
        <w:pStyle w:val="Heading2"/>
        <w:rPr>
          <w:color w:val="538135" w:themeColor="accent6" w:themeShade="BF"/>
        </w:rPr>
      </w:pPr>
      <w:bookmarkStart w:id="3" w:name="_Toc144815671"/>
      <w:r w:rsidRPr="00516AA8">
        <w:rPr>
          <w:color w:val="538135" w:themeColor="accent6" w:themeShade="BF"/>
        </w:rPr>
        <w:t>Demographics</w:t>
      </w:r>
      <w:bookmarkEnd w:id="3"/>
    </w:p>
    <w:tbl>
      <w:tblPr>
        <w:tblStyle w:val="TableGrid"/>
        <w:tblW w:w="5260" w:type="dxa"/>
        <w:tblLook w:val="04A0" w:firstRow="1" w:lastRow="0" w:firstColumn="1" w:lastColumn="0" w:noHBand="0" w:noVBand="1"/>
      </w:tblPr>
      <w:tblGrid>
        <w:gridCol w:w="3160"/>
        <w:gridCol w:w="2100"/>
      </w:tblGrid>
      <w:tr w:rsidR="006A6CD5" w:rsidRPr="004B7ACD" w14:paraId="2FCB5EF4" w14:textId="77777777" w:rsidTr="00516AA8">
        <w:trPr>
          <w:trHeight w:val="300"/>
        </w:trPr>
        <w:tc>
          <w:tcPr>
            <w:tcW w:w="3160" w:type="dxa"/>
            <w:shd w:val="clear" w:color="auto" w:fill="C5E0B3" w:themeFill="accent6" w:themeFillTint="66"/>
            <w:hideMark/>
          </w:tcPr>
          <w:p w14:paraId="64EA0CAC" w14:textId="77777777" w:rsidR="006A6CD5" w:rsidRPr="0049082D" w:rsidRDefault="006A6CD5" w:rsidP="00600579">
            <w:pPr>
              <w:ind w:firstLineChars="100" w:firstLine="221"/>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Gender</w:t>
            </w:r>
          </w:p>
        </w:tc>
        <w:tc>
          <w:tcPr>
            <w:tcW w:w="2100" w:type="dxa"/>
            <w:shd w:val="clear" w:color="auto" w:fill="C5E0B3" w:themeFill="accent6" w:themeFillTint="66"/>
            <w:hideMark/>
          </w:tcPr>
          <w:p w14:paraId="01F504F2" w14:textId="77777777" w:rsidR="006A6CD5" w:rsidRPr="0049082D" w:rsidRDefault="006A6CD5" w:rsidP="00600579">
            <w:pP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Count</w:t>
            </w:r>
          </w:p>
        </w:tc>
      </w:tr>
      <w:tr w:rsidR="006A6CD5" w:rsidRPr="004B7ACD" w14:paraId="446EEB31" w14:textId="77777777" w:rsidTr="00600579">
        <w:trPr>
          <w:trHeight w:val="300"/>
        </w:trPr>
        <w:tc>
          <w:tcPr>
            <w:tcW w:w="3160" w:type="dxa"/>
            <w:hideMark/>
          </w:tcPr>
          <w:p w14:paraId="28068279"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Male</w:t>
            </w:r>
          </w:p>
        </w:tc>
        <w:tc>
          <w:tcPr>
            <w:tcW w:w="2100" w:type="dxa"/>
            <w:hideMark/>
          </w:tcPr>
          <w:p w14:paraId="1CC81F8B"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181</w:t>
            </w:r>
          </w:p>
        </w:tc>
      </w:tr>
      <w:tr w:rsidR="006A6CD5" w:rsidRPr="004B7ACD" w14:paraId="3C5371BA" w14:textId="77777777" w:rsidTr="00600579">
        <w:trPr>
          <w:trHeight w:val="300"/>
        </w:trPr>
        <w:tc>
          <w:tcPr>
            <w:tcW w:w="3160" w:type="dxa"/>
            <w:hideMark/>
          </w:tcPr>
          <w:p w14:paraId="6E418C84"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Female</w:t>
            </w:r>
          </w:p>
        </w:tc>
        <w:tc>
          <w:tcPr>
            <w:tcW w:w="2100" w:type="dxa"/>
            <w:hideMark/>
          </w:tcPr>
          <w:p w14:paraId="63B89C5C"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167</w:t>
            </w:r>
          </w:p>
        </w:tc>
      </w:tr>
      <w:tr w:rsidR="006A6CD5" w:rsidRPr="00A32810" w14:paraId="7F133D2E" w14:textId="77777777" w:rsidTr="00516AA8">
        <w:trPr>
          <w:trHeight w:val="215"/>
        </w:trPr>
        <w:tc>
          <w:tcPr>
            <w:tcW w:w="3160" w:type="dxa"/>
            <w:shd w:val="clear" w:color="auto" w:fill="C5E0B3" w:themeFill="accent6" w:themeFillTint="66"/>
            <w:hideMark/>
          </w:tcPr>
          <w:p w14:paraId="683ED385" w14:textId="77777777" w:rsidR="006A6CD5" w:rsidRPr="0049082D" w:rsidRDefault="006A6CD5" w:rsidP="00600579">
            <w:pPr>
              <w:ind w:firstLineChars="100" w:firstLine="221"/>
              <w:jc w:val="right"/>
              <w:rPr>
                <w:rFonts w:ascii="Calibri" w:eastAsia="Times New Roman" w:hAnsi="Calibri" w:cs="Calibri"/>
                <w:b/>
                <w:bCs/>
                <w:color w:val="000000"/>
                <w:kern w:val="0"/>
                <w14:ligatures w14:val="none"/>
              </w:rPr>
            </w:pPr>
            <w:r w:rsidRPr="0049082D">
              <w:rPr>
                <w:rFonts w:ascii="Calibri" w:eastAsia="Times New Roman" w:hAnsi="Calibri" w:cs="Calibri"/>
                <w:b/>
                <w:bCs/>
                <w:color w:val="000000"/>
                <w:kern w:val="0"/>
                <w14:ligatures w14:val="none"/>
              </w:rPr>
              <w:t>Total</w:t>
            </w:r>
          </w:p>
        </w:tc>
        <w:tc>
          <w:tcPr>
            <w:tcW w:w="2100" w:type="dxa"/>
            <w:shd w:val="clear" w:color="auto" w:fill="C5E0B3" w:themeFill="accent6" w:themeFillTint="66"/>
            <w:hideMark/>
          </w:tcPr>
          <w:p w14:paraId="4D45852F" w14:textId="77777777" w:rsidR="006A6CD5" w:rsidRPr="0049082D" w:rsidRDefault="006A6CD5" w:rsidP="00600579">
            <w:pPr>
              <w:rPr>
                <w:rFonts w:ascii="Calibri" w:eastAsia="Times New Roman" w:hAnsi="Calibri" w:cs="Calibri"/>
                <w:b/>
                <w:bCs/>
                <w:color w:val="000000"/>
                <w:kern w:val="0"/>
                <w14:ligatures w14:val="none"/>
              </w:rPr>
            </w:pPr>
            <w:r w:rsidRPr="0049082D">
              <w:rPr>
                <w:rFonts w:ascii="Calibri" w:eastAsia="Times New Roman" w:hAnsi="Calibri" w:cs="Calibri"/>
                <w:b/>
                <w:bCs/>
                <w:color w:val="000000"/>
                <w:kern w:val="0"/>
                <w14:ligatures w14:val="none"/>
              </w:rPr>
              <w:t>348</w:t>
            </w:r>
          </w:p>
        </w:tc>
      </w:tr>
    </w:tbl>
    <w:p w14:paraId="201EF723" w14:textId="77777777" w:rsidR="006A6CD5" w:rsidRPr="00CF7376" w:rsidRDefault="006A6CD5" w:rsidP="006A6CD5">
      <w:pPr>
        <w:rPr>
          <w:i/>
          <w:iCs/>
          <w:sz w:val="20"/>
          <w:szCs w:val="20"/>
        </w:rPr>
      </w:pPr>
      <w:r w:rsidRPr="00F71356">
        <w:rPr>
          <w:i/>
          <w:iCs/>
          <w:sz w:val="20"/>
          <w:szCs w:val="20"/>
        </w:rPr>
        <w:t>Source: American Community Survey 2021, U.S. Census Bureau</w:t>
      </w:r>
    </w:p>
    <w:tbl>
      <w:tblPr>
        <w:tblStyle w:val="TableGrid"/>
        <w:tblW w:w="5260" w:type="dxa"/>
        <w:tblLook w:val="04A0" w:firstRow="1" w:lastRow="0" w:firstColumn="1" w:lastColumn="0" w:noHBand="0" w:noVBand="1"/>
      </w:tblPr>
      <w:tblGrid>
        <w:gridCol w:w="3160"/>
        <w:gridCol w:w="2100"/>
      </w:tblGrid>
      <w:tr w:rsidR="006A6CD5" w:rsidRPr="00A32810" w14:paraId="2D2C7D6C" w14:textId="77777777" w:rsidTr="00516AA8">
        <w:trPr>
          <w:trHeight w:val="300"/>
        </w:trPr>
        <w:tc>
          <w:tcPr>
            <w:tcW w:w="3160" w:type="dxa"/>
            <w:shd w:val="clear" w:color="auto" w:fill="C5E0B3" w:themeFill="accent6" w:themeFillTint="66"/>
          </w:tcPr>
          <w:p w14:paraId="5EFBC311" w14:textId="77777777" w:rsidR="006A6CD5" w:rsidRPr="001868C4" w:rsidRDefault="006A6CD5" w:rsidP="00600579">
            <w:pPr>
              <w:ind w:firstLineChars="200" w:firstLine="442"/>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Race</w:t>
            </w:r>
          </w:p>
        </w:tc>
        <w:tc>
          <w:tcPr>
            <w:tcW w:w="2100" w:type="dxa"/>
            <w:shd w:val="clear" w:color="auto" w:fill="C5E0B3" w:themeFill="accent6" w:themeFillTint="66"/>
          </w:tcPr>
          <w:p w14:paraId="7B775CB5" w14:textId="77777777" w:rsidR="006A6CD5" w:rsidRPr="001868C4" w:rsidRDefault="006A6CD5" w:rsidP="00600579">
            <w:pPr>
              <w:rPr>
                <w:rFonts w:ascii="Calibri" w:eastAsia="Times New Roman" w:hAnsi="Calibri" w:cs="Calibri"/>
                <w:b/>
                <w:bCs/>
                <w:color w:val="000000"/>
                <w:kern w:val="0"/>
                <w14:ligatures w14:val="none"/>
              </w:rPr>
            </w:pPr>
            <w:r w:rsidRPr="001868C4">
              <w:rPr>
                <w:rFonts w:ascii="Calibri" w:eastAsia="Times New Roman" w:hAnsi="Calibri" w:cs="Calibri"/>
                <w:b/>
                <w:bCs/>
                <w:color w:val="000000"/>
                <w:kern w:val="0"/>
                <w14:ligatures w14:val="none"/>
              </w:rPr>
              <w:t>Count</w:t>
            </w:r>
          </w:p>
        </w:tc>
      </w:tr>
      <w:tr w:rsidR="006A6CD5" w:rsidRPr="00A32810" w14:paraId="4AC401F0" w14:textId="77777777" w:rsidTr="00600579">
        <w:trPr>
          <w:trHeight w:val="300"/>
        </w:trPr>
        <w:tc>
          <w:tcPr>
            <w:tcW w:w="3160" w:type="dxa"/>
            <w:hideMark/>
          </w:tcPr>
          <w:p w14:paraId="1ED460D8" w14:textId="77777777" w:rsidR="006A6CD5" w:rsidRPr="00A32810" w:rsidRDefault="006A6CD5" w:rsidP="00600579">
            <w:pPr>
              <w:rPr>
                <w:rFonts w:ascii="Calibri" w:eastAsia="Times New Roman" w:hAnsi="Calibri" w:cs="Calibri"/>
                <w:color w:val="000000"/>
                <w:kern w:val="0"/>
                <w14:ligatures w14:val="none"/>
              </w:rPr>
            </w:pPr>
            <w:r w:rsidRPr="00A32810">
              <w:rPr>
                <w:rFonts w:ascii="Calibri" w:eastAsia="Times New Roman" w:hAnsi="Calibri" w:cs="Calibri"/>
                <w:color w:val="000000"/>
                <w:kern w:val="0"/>
                <w14:ligatures w14:val="none"/>
              </w:rPr>
              <w:t>White</w:t>
            </w:r>
          </w:p>
        </w:tc>
        <w:tc>
          <w:tcPr>
            <w:tcW w:w="2100" w:type="dxa"/>
            <w:hideMark/>
          </w:tcPr>
          <w:p w14:paraId="5493F251" w14:textId="77777777" w:rsidR="006A6CD5" w:rsidRPr="00A32810" w:rsidRDefault="006A6CD5" w:rsidP="00600579">
            <w:pPr>
              <w:rPr>
                <w:rFonts w:ascii="Calibri" w:eastAsia="Times New Roman" w:hAnsi="Calibri" w:cs="Calibri"/>
                <w:color w:val="000000"/>
                <w:kern w:val="0"/>
                <w14:ligatures w14:val="none"/>
              </w:rPr>
            </w:pPr>
            <w:r w:rsidRPr="00A32810">
              <w:rPr>
                <w:rFonts w:ascii="Calibri" w:eastAsia="Times New Roman" w:hAnsi="Calibri" w:cs="Calibri"/>
                <w:color w:val="000000"/>
                <w:kern w:val="0"/>
                <w14:ligatures w14:val="none"/>
              </w:rPr>
              <w:t>336</w:t>
            </w:r>
          </w:p>
        </w:tc>
      </w:tr>
      <w:tr w:rsidR="006A6CD5" w:rsidRPr="00A32810" w14:paraId="3BD9681D" w14:textId="77777777" w:rsidTr="00600579">
        <w:trPr>
          <w:trHeight w:val="300"/>
        </w:trPr>
        <w:tc>
          <w:tcPr>
            <w:tcW w:w="3160" w:type="dxa"/>
            <w:hideMark/>
          </w:tcPr>
          <w:p w14:paraId="5C8B3F55" w14:textId="77777777" w:rsidR="006A6CD5" w:rsidRPr="00A32810" w:rsidRDefault="006A6CD5" w:rsidP="00600579">
            <w:pPr>
              <w:rPr>
                <w:rFonts w:ascii="Calibri" w:eastAsia="Times New Roman" w:hAnsi="Calibri" w:cs="Calibri"/>
                <w:color w:val="000000"/>
                <w:kern w:val="0"/>
                <w14:ligatures w14:val="none"/>
              </w:rPr>
            </w:pPr>
            <w:r w:rsidRPr="00A32810">
              <w:rPr>
                <w:rFonts w:ascii="Calibri" w:eastAsia="Times New Roman" w:hAnsi="Calibri" w:cs="Calibri"/>
                <w:color w:val="000000"/>
                <w:kern w:val="0"/>
                <w14:ligatures w14:val="none"/>
              </w:rPr>
              <w:t>Black or African American</w:t>
            </w:r>
          </w:p>
        </w:tc>
        <w:tc>
          <w:tcPr>
            <w:tcW w:w="2100" w:type="dxa"/>
            <w:hideMark/>
          </w:tcPr>
          <w:p w14:paraId="65099657" w14:textId="77777777" w:rsidR="006A6CD5" w:rsidRPr="00A32810" w:rsidRDefault="006A6CD5" w:rsidP="00600579">
            <w:pPr>
              <w:rPr>
                <w:rFonts w:ascii="Calibri" w:eastAsia="Times New Roman" w:hAnsi="Calibri" w:cs="Calibri"/>
                <w:color w:val="000000"/>
                <w:kern w:val="0"/>
                <w14:ligatures w14:val="none"/>
              </w:rPr>
            </w:pPr>
            <w:r w:rsidRPr="00A32810">
              <w:rPr>
                <w:rFonts w:ascii="Calibri" w:eastAsia="Times New Roman" w:hAnsi="Calibri" w:cs="Calibri"/>
                <w:color w:val="000000"/>
                <w:kern w:val="0"/>
                <w14:ligatures w14:val="none"/>
              </w:rPr>
              <w:t>12</w:t>
            </w:r>
          </w:p>
        </w:tc>
      </w:tr>
      <w:tr w:rsidR="006A6CD5" w:rsidRPr="00A32810" w14:paraId="240B14E0" w14:textId="77777777" w:rsidTr="00600579">
        <w:trPr>
          <w:trHeight w:val="179"/>
        </w:trPr>
        <w:tc>
          <w:tcPr>
            <w:tcW w:w="3160" w:type="dxa"/>
            <w:hideMark/>
          </w:tcPr>
          <w:p w14:paraId="1E7BF894" w14:textId="77777777" w:rsidR="006A6CD5" w:rsidRPr="00A32810" w:rsidRDefault="006A6CD5" w:rsidP="00600579">
            <w:pPr>
              <w:rPr>
                <w:rFonts w:ascii="Calibri" w:eastAsia="Times New Roman" w:hAnsi="Calibri" w:cs="Calibri"/>
                <w:color w:val="000000"/>
                <w:kern w:val="0"/>
                <w14:ligatures w14:val="none"/>
              </w:rPr>
            </w:pPr>
            <w:r w:rsidRPr="00A32810">
              <w:rPr>
                <w:rFonts w:ascii="Calibri" w:eastAsia="Times New Roman" w:hAnsi="Calibri" w:cs="Calibri"/>
                <w:color w:val="000000"/>
                <w:kern w:val="0"/>
                <w14:ligatures w14:val="none"/>
              </w:rPr>
              <w:t xml:space="preserve">American Indian and Alaska </w:t>
            </w:r>
            <w:r>
              <w:rPr>
                <w:rFonts w:ascii="Calibri" w:eastAsia="Times New Roman" w:hAnsi="Calibri" w:cs="Calibri"/>
                <w:color w:val="000000"/>
                <w:kern w:val="0"/>
                <w14:ligatures w14:val="none"/>
              </w:rPr>
              <w:t xml:space="preserve">   </w:t>
            </w:r>
            <w:r w:rsidRPr="00A32810">
              <w:rPr>
                <w:rFonts w:ascii="Calibri" w:eastAsia="Times New Roman" w:hAnsi="Calibri" w:cs="Calibri"/>
                <w:color w:val="000000"/>
                <w:kern w:val="0"/>
                <w14:ligatures w14:val="none"/>
              </w:rPr>
              <w:t>Native</w:t>
            </w:r>
          </w:p>
        </w:tc>
        <w:tc>
          <w:tcPr>
            <w:tcW w:w="2100" w:type="dxa"/>
            <w:hideMark/>
          </w:tcPr>
          <w:p w14:paraId="14FC09A7" w14:textId="77777777" w:rsidR="006A6CD5" w:rsidRPr="00A32810" w:rsidRDefault="006A6CD5" w:rsidP="00600579">
            <w:pPr>
              <w:rPr>
                <w:rFonts w:ascii="Calibri" w:eastAsia="Times New Roman" w:hAnsi="Calibri" w:cs="Calibri"/>
                <w:color w:val="000000"/>
                <w:kern w:val="0"/>
                <w14:ligatures w14:val="none"/>
              </w:rPr>
            </w:pPr>
            <w:r w:rsidRPr="00A32810">
              <w:rPr>
                <w:rFonts w:ascii="Calibri" w:eastAsia="Times New Roman" w:hAnsi="Calibri" w:cs="Calibri"/>
                <w:color w:val="000000"/>
                <w:kern w:val="0"/>
                <w14:ligatures w14:val="none"/>
              </w:rPr>
              <w:t>5</w:t>
            </w:r>
          </w:p>
        </w:tc>
      </w:tr>
      <w:tr w:rsidR="006A6CD5" w:rsidRPr="00A32810" w14:paraId="65AAFA20" w14:textId="77777777" w:rsidTr="00600579">
        <w:trPr>
          <w:trHeight w:val="300"/>
        </w:trPr>
        <w:tc>
          <w:tcPr>
            <w:tcW w:w="3160" w:type="dxa"/>
            <w:hideMark/>
          </w:tcPr>
          <w:p w14:paraId="582C9A9C" w14:textId="77777777" w:rsidR="006A6CD5" w:rsidRPr="00A32810" w:rsidRDefault="006A6CD5" w:rsidP="00600579">
            <w:pPr>
              <w:rPr>
                <w:rFonts w:ascii="Calibri" w:eastAsia="Times New Roman" w:hAnsi="Calibri" w:cs="Calibri"/>
                <w:color w:val="000000"/>
                <w:kern w:val="0"/>
                <w14:ligatures w14:val="none"/>
              </w:rPr>
            </w:pPr>
            <w:r w:rsidRPr="00A32810">
              <w:rPr>
                <w:rFonts w:ascii="Calibri" w:eastAsia="Times New Roman" w:hAnsi="Calibri" w:cs="Calibri"/>
                <w:color w:val="000000"/>
                <w:kern w:val="0"/>
                <w14:ligatures w14:val="none"/>
              </w:rPr>
              <w:t>Asian</w:t>
            </w:r>
          </w:p>
        </w:tc>
        <w:tc>
          <w:tcPr>
            <w:tcW w:w="2100" w:type="dxa"/>
            <w:hideMark/>
          </w:tcPr>
          <w:p w14:paraId="42342638" w14:textId="77777777" w:rsidR="006A6CD5" w:rsidRPr="00A32810" w:rsidRDefault="006A6CD5" w:rsidP="00600579">
            <w:pPr>
              <w:rPr>
                <w:rFonts w:ascii="Calibri" w:eastAsia="Times New Roman" w:hAnsi="Calibri" w:cs="Calibri"/>
                <w:color w:val="000000"/>
                <w:kern w:val="0"/>
                <w14:ligatures w14:val="none"/>
              </w:rPr>
            </w:pPr>
            <w:r w:rsidRPr="00A32810">
              <w:rPr>
                <w:rFonts w:ascii="Calibri" w:eastAsia="Times New Roman" w:hAnsi="Calibri" w:cs="Calibri"/>
                <w:color w:val="000000"/>
                <w:kern w:val="0"/>
                <w14:ligatures w14:val="none"/>
              </w:rPr>
              <w:t>2</w:t>
            </w:r>
          </w:p>
        </w:tc>
      </w:tr>
      <w:tr w:rsidR="006A6CD5" w:rsidRPr="00A32810" w14:paraId="17EEAFA7" w14:textId="77777777" w:rsidTr="00600579">
        <w:trPr>
          <w:trHeight w:val="300"/>
        </w:trPr>
        <w:tc>
          <w:tcPr>
            <w:tcW w:w="3160" w:type="dxa"/>
            <w:hideMark/>
          </w:tcPr>
          <w:p w14:paraId="6B4A77E9" w14:textId="77777777" w:rsidR="006A6CD5" w:rsidRPr="00A32810" w:rsidRDefault="006A6CD5" w:rsidP="00600579">
            <w:pPr>
              <w:rPr>
                <w:rFonts w:ascii="Calibri" w:eastAsia="Times New Roman" w:hAnsi="Calibri" w:cs="Calibri"/>
                <w:color w:val="000000"/>
                <w:kern w:val="0"/>
                <w14:ligatures w14:val="none"/>
              </w:rPr>
            </w:pPr>
            <w:r w:rsidRPr="00A32810">
              <w:rPr>
                <w:rFonts w:ascii="Calibri" w:eastAsia="Times New Roman" w:hAnsi="Calibri" w:cs="Calibri"/>
                <w:color w:val="000000"/>
                <w:kern w:val="0"/>
                <w14:ligatures w14:val="none"/>
              </w:rPr>
              <w:t>Some other race</w:t>
            </w:r>
          </w:p>
        </w:tc>
        <w:tc>
          <w:tcPr>
            <w:tcW w:w="2100" w:type="dxa"/>
            <w:hideMark/>
          </w:tcPr>
          <w:p w14:paraId="22E72121" w14:textId="77777777" w:rsidR="006A6CD5" w:rsidRPr="00A32810" w:rsidRDefault="006A6CD5" w:rsidP="00600579">
            <w:pPr>
              <w:rPr>
                <w:rFonts w:ascii="Calibri" w:eastAsia="Times New Roman" w:hAnsi="Calibri" w:cs="Calibri"/>
                <w:color w:val="000000"/>
                <w:kern w:val="0"/>
                <w14:ligatures w14:val="none"/>
              </w:rPr>
            </w:pPr>
            <w:r w:rsidRPr="00A32810">
              <w:rPr>
                <w:rFonts w:ascii="Calibri" w:eastAsia="Times New Roman" w:hAnsi="Calibri" w:cs="Calibri"/>
                <w:color w:val="000000"/>
                <w:kern w:val="0"/>
                <w14:ligatures w14:val="none"/>
              </w:rPr>
              <w:t>2</w:t>
            </w:r>
          </w:p>
        </w:tc>
      </w:tr>
      <w:tr w:rsidR="006A6CD5" w:rsidRPr="00A32810" w14:paraId="7D4F839C" w14:textId="77777777" w:rsidTr="00516AA8">
        <w:trPr>
          <w:trHeight w:val="300"/>
        </w:trPr>
        <w:tc>
          <w:tcPr>
            <w:tcW w:w="3160" w:type="dxa"/>
            <w:shd w:val="clear" w:color="auto" w:fill="C5E0B3" w:themeFill="accent6" w:themeFillTint="66"/>
          </w:tcPr>
          <w:p w14:paraId="3AD56A24" w14:textId="77777777" w:rsidR="006A6CD5" w:rsidRPr="00A32810" w:rsidRDefault="006A6CD5" w:rsidP="00600579">
            <w:pPr>
              <w:ind w:firstLineChars="200" w:firstLine="442"/>
              <w:jc w:val="right"/>
              <w:rPr>
                <w:rFonts w:ascii="Calibri" w:eastAsia="Times New Roman" w:hAnsi="Calibri" w:cs="Calibri"/>
                <w:color w:val="000000"/>
                <w:kern w:val="0"/>
                <w14:ligatures w14:val="none"/>
              </w:rPr>
            </w:pPr>
            <w:r w:rsidRPr="0049082D">
              <w:rPr>
                <w:rFonts w:ascii="Calibri" w:eastAsia="Times New Roman" w:hAnsi="Calibri" w:cs="Calibri"/>
                <w:b/>
                <w:bCs/>
                <w:color w:val="000000"/>
                <w:kern w:val="0"/>
                <w14:ligatures w14:val="none"/>
              </w:rPr>
              <w:t>Total</w:t>
            </w:r>
          </w:p>
        </w:tc>
        <w:tc>
          <w:tcPr>
            <w:tcW w:w="2100" w:type="dxa"/>
            <w:shd w:val="clear" w:color="auto" w:fill="C5E0B3" w:themeFill="accent6" w:themeFillTint="66"/>
          </w:tcPr>
          <w:p w14:paraId="2855C411" w14:textId="77777777" w:rsidR="006A6CD5" w:rsidRPr="00A32810" w:rsidRDefault="006A6CD5" w:rsidP="00600579">
            <w:pPr>
              <w:rPr>
                <w:rFonts w:ascii="Calibri" w:eastAsia="Times New Roman" w:hAnsi="Calibri" w:cs="Calibri"/>
                <w:color w:val="000000"/>
                <w:kern w:val="0"/>
                <w14:ligatures w14:val="none"/>
              </w:rPr>
            </w:pPr>
            <w:r w:rsidRPr="0049082D">
              <w:rPr>
                <w:rFonts w:ascii="Calibri" w:eastAsia="Times New Roman" w:hAnsi="Calibri" w:cs="Calibri"/>
                <w:b/>
                <w:bCs/>
                <w:color w:val="000000"/>
                <w:kern w:val="0"/>
                <w14:ligatures w14:val="none"/>
              </w:rPr>
              <w:t>348</w:t>
            </w:r>
          </w:p>
        </w:tc>
      </w:tr>
    </w:tbl>
    <w:p w14:paraId="6E78E3CA" w14:textId="77777777" w:rsidR="006A6CD5" w:rsidRPr="00CF7376" w:rsidRDefault="006A6CD5" w:rsidP="006A6CD5">
      <w:pPr>
        <w:rPr>
          <w:i/>
          <w:iCs/>
          <w:sz w:val="20"/>
          <w:szCs w:val="20"/>
        </w:rPr>
      </w:pPr>
      <w:r w:rsidRPr="00F71356">
        <w:rPr>
          <w:i/>
          <w:iCs/>
          <w:sz w:val="20"/>
          <w:szCs w:val="20"/>
        </w:rPr>
        <w:t>Source: American Community Survey 2021, U.S. Census Bureau</w:t>
      </w:r>
    </w:p>
    <w:tbl>
      <w:tblPr>
        <w:tblStyle w:val="TableGrid"/>
        <w:tblW w:w="5260" w:type="dxa"/>
        <w:tblLook w:val="04A0" w:firstRow="1" w:lastRow="0" w:firstColumn="1" w:lastColumn="0" w:noHBand="0" w:noVBand="1"/>
      </w:tblPr>
      <w:tblGrid>
        <w:gridCol w:w="3160"/>
        <w:gridCol w:w="2100"/>
      </w:tblGrid>
      <w:tr w:rsidR="006A6CD5" w:rsidRPr="004B7ACD" w14:paraId="48366665" w14:textId="77777777" w:rsidTr="00516AA8">
        <w:trPr>
          <w:trHeight w:val="300"/>
        </w:trPr>
        <w:tc>
          <w:tcPr>
            <w:tcW w:w="3160" w:type="dxa"/>
            <w:shd w:val="clear" w:color="auto" w:fill="C5E0B3" w:themeFill="accent6" w:themeFillTint="66"/>
          </w:tcPr>
          <w:p w14:paraId="2EC7C0C8" w14:textId="77777777" w:rsidR="006A6CD5" w:rsidRPr="00EF10D6" w:rsidRDefault="006A6CD5" w:rsidP="00600579">
            <w:pPr>
              <w:ind w:firstLineChars="200" w:firstLine="442"/>
              <w:rPr>
                <w:rFonts w:ascii="Calibri" w:eastAsia="Times New Roman" w:hAnsi="Calibri" w:cs="Calibri"/>
                <w:b/>
                <w:bCs/>
                <w:color w:val="000000"/>
                <w:kern w:val="0"/>
                <w14:ligatures w14:val="none"/>
              </w:rPr>
            </w:pPr>
            <w:r w:rsidRPr="00EF10D6">
              <w:rPr>
                <w:rFonts w:ascii="Calibri" w:eastAsia="Times New Roman" w:hAnsi="Calibri" w:cs="Calibri"/>
                <w:b/>
                <w:bCs/>
                <w:color w:val="000000"/>
                <w:kern w:val="0"/>
                <w14:ligatures w14:val="none"/>
              </w:rPr>
              <w:lastRenderedPageBreak/>
              <w:t>Age</w:t>
            </w:r>
          </w:p>
        </w:tc>
        <w:tc>
          <w:tcPr>
            <w:tcW w:w="2100" w:type="dxa"/>
            <w:shd w:val="clear" w:color="auto" w:fill="C5E0B3" w:themeFill="accent6" w:themeFillTint="66"/>
          </w:tcPr>
          <w:p w14:paraId="403B90FF" w14:textId="77777777" w:rsidR="006A6CD5" w:rsidRPr="00EF10D6" w:rsidRDefault="006A6CD5" w:rsidP="00600579">
            <w:pPr>
              <w:rPr>
                <w:rFonts w:ascii="Calibri" w:eastAsia="Times New Roman" w:hAnsi="Calibri" w:cs="Calibri"/>
                <w:b/>
                <w:bCs/>
                <w:color w:val="000000"/>
                <w:kern w:val="0"/>
                <w14:ligatures w14:val="none"/>
              </w:rPr>
            </w:pPr>
            <w:r w:rsidRPr="00EF10D6">
              <w:rPr>
                <w:rFonts w:ascii="Calibri" w:eastAsia="Times New Roman" w:hAnsi="Calibri" w:cs="Calibri"/>
                <w:b/>
                <w:bCs/>
                <w:color w:val="000000"/>
                <w:kern w:val="0"/>
                <w14:ligatures w14:val="none"/>
              </w:rPr>
              <w:t>Count</w:t>
            </w:r>
          </w:p>
        </w:tc>
      </w:tr>
      <w:tr w:rsidR="006A6CD5" w:rsidRPr="004B7ACD" w14:paraId="7BB72E00" w14:textId="77777777" w:rsidTr="00600579">
        <w:trPr>
          <w:trHeight w:val="300"/>
        </w:trPr>
        <w:tc>
          <w:tcPr>
            <w:tcW w:w="3160" w:type="dxa"/>
            <w:shd w:val="clear" w:color="auto" w:fill="FFFFFF" w:themeFill="background1"/>
            <w:hideMark/>
          </w:tcPr>
          <w:p w14:paraId="6A030FC6" w14:textId="77777777" w:rsidR="006A6CD5" w:rsidRPr="0049082D" w:rsidRDefault="006A6CD5" w:rsidP="00600579">
            <w:pPr>
              <w:rPr>
                <w:rFonts w:ascii="Calibri" w:eastAsia="Times New Roman" w:hAnsi="Calibri" w:cs="Calibri"/>
                <w:color w:val="000000"/>
                <w:kern w:val="0"/>
                <w14:ligatures w14:val="none"/>
              </w:rPr>
            </w:pPr>
            <w:r w:rsidRPr="0049082D">
              <w:rPr>
                <w:rFonts w:ascii="Calibri" w:eastAsia="Times New Roman" w:hAnsi="Calibri" w:cs="Calibri"/>
                <w:color w:val="000000"/>
                <w:kern w:val="0"/>
                <w14:ligatures w14:val="none"/>
              </w:rPr>
              <w:t>Under 5 years</w:t>
            </w:r>
          </w:p>
        </w:tc>
        <w:tc>
          <w:tcPr>
            <w:tcW w:w="2100" w:type="dxa"/>
            <w:shd w:val="clear" w:color="auto" w:fill="FFFFFF" w:themeFill="background1"/>
            <w:hideMark/>
          </w:tcPr>
          <w:p w14:paraId="12810C07" w14:textId="77777777" w:rsidR="006A6CD5" w:rsidRPr="0049082D" w:rsidRDefault="006A6CD5" w:rsidP="00600579">
            <w:pPr>
              <w:rPr>
                <w:rFonts w:ascii="Calibri" w:eastAsia="Times New Roman" w:hAnsi="Calibri" w:cs="Calibri"/>
                <w:color w:val="000000"/>
                <w:kern w:val="0"/>
                <w14:ligatures w14:val="none"/>
              </w:rPr>
            </w:pPr>
            <w:r w:rsidRPr="0049082D">
              <w:rPr>
                <w:rFonts w:ascii="Calibri" w:eastAsia="Times New Roman" w:hAnsi="Calibri" w:cs="Calibri"/>
                <w:color w:val="000000"/>
                <w:kern w:val="0"/>
                <w14:ligatures w14:val="none"/>
              </w:rPr>
              <w:t>40</w:t>
            </w:r>
          </w:p>
        </w:tc>
      </w:tr>
      <w:tr w:rsidR="006A6CD5" w:rsidRPr="004B7ACD" w14:paraId="3A54A01B" w14:textId="77777777" w:rsidTr="00600579">
        <w:trPr>
          <w:trHeight w:val="300"/>
        </w:trPr>
        <w:tc>
          <w:tcPr>
            <w:tcW w:w="3160" w:type="dxa"/>
            <w:hideMark/>
          </w:tcPr>
          <w:p w14:paraId="3D6C9E73"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5 to 9 years</w:t>
            </w:r>
          </w:p>
        </w:tc>
        <w:tc>
          <w:tcPr>
            <w:tcW w:w="2100" w:type="dxa"/>
            <w:hideMark/>
          </w:tcPr>
          <w:p w14:paraId="0B0783B6"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20</w:t>
            </w:r>
          </w:p>
        </w:tc>
      </w:tr>
      <w:tr w:rsidR="006A6CD5" w:rsidRPr="004B7ACD" w14:paraId="02C7A88C" w14:textId="77777777" w:rsidTr="00600579">
        <w:trPr>
          <w:trHeight w:val="300"/>
        </w:trPr>
        <w:tc>
          <w:tcPr>
            <w:tcW w:w="3160" w:type="dxa"/>
            <w:hideMark/>
          </w:tcPr>
          <w:p w14:paraId="5B8EEE1E"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10 to 14 years</w:t>
            </w:r>
          </w:p>
        </w:tc>
        <w:tc>
          <w:tcPr>
            <w:tcW w:w="2100" w:type="dxa"/>
            <w:hideMark/>
          </w:tcPr>
          <w:p w14:paraId="1551EB96"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25</w:t>
            </w:r>
          </w:p>
        </w:tc>
      </w:tr>
      <w:tr w:rsidR="006A6CD5" w:rsidRPr="004B7ACD" w14:paraId="58501E10" w14:textId="77777777" w:rsidTr="00600579">
        <w:trPr>
          <w:trHeight w:val="300"/>
        </w:trPr>
        <w:tc>
          <w:tcPr>
            <w:tcW w:w="3160" w:type="dxa"/>
            <w:hideMark/>
          </w:tcPr>
          <w:p w14:paraId="4099A82D"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15 to 19 years</w:t>
            </w:r>
          </w:p>
        </w:tc>
        <w:tc>
          <w:tcPr>
            <w:tcW w:w="2100" w:type="dxa"/>
            <w:hideMark/>
          </w:tcPr>
          <w:p w14:paraId="61D58B5B"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28</w:t>
            </w:r>
          </w:p>
        </w:tc>
      </w:tr>
      <w:tr w:rsidR="006A6CD5" w:rsidRPr="004B7ACD" w14:paraId="5309B38E" w14:textId="77777777" w:rsidTr="00600579">
        <w:trPr>
          <w:trHeight w:val="300"/>
        </w:trPr>
        <w:tc>
          <w:tcPr>
            <w:tcW w:w="3160" w:type="dxa"/>
            <w:hideMark/>
          </w:tcPr>
          <w:p w14:paraId="149E3D42"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20 to 24 years</w:t>
            </w:r>
          </w:p>
        </w:tc>
        <w:tc>
          <w:tcPr>
            <w:tcW w:w="2100" w:type="dxa"/>
            <w:hideMark/>
          </w:tcPr>
          <w:p w14:paraId="15A0C09B"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46</w:t>
            </w:r>
          </w:p>
        </w:tc>
      </w:tr>
      <w:tr w:rsidR="006A6CD5" w:rsidRPr="004B7ACD" w14:paraId="2BC1C824" w14:textId="77777777" w:rsidTr="00600579">
        <w:trPr>
          <w:trHeight w:val="300"/>
        </w:trPr>
        <w:tc>
          <w:tcPr>
            <w:tcW w:w="3160" w:type="dxa"/>
            <w:hideMark/>
          </w:tcPr>
          <w:p w14:paraId="363A1FBC"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25 to 34 years</w:t>
            </w:r>
          </w:p>
        </w:tc>
        <w:tc>
          <w:tcPr>
            <w:tcW w:w="2100" w:type="dxa"/>
            <w:hideMark/>
          </w:tcPr>
          <w:p w14:paraId="6EE03E45"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54</w:t>
            </w:r>
          </w:p>
        </w:tc>
      </w:tr>
      <w:tr w:rsidR="006A6CD5" w:rsidRPr="004B7ACD" w14:paraId="0DE986A9" w14:textId="77777777" w:rsidTr="00600579">
        <w:trPr>
          <w:trHeight w:val="300"/>
        </w:trPr>
        <w:tc>
          <w:tcPr>
            <w:tcW w:w="3160" w:type="dxa"/>
            <w:hideMark/>
          </w:tcPr>
          <w:p w14:paraId="4427D648"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35 to 44 years</w:t>
            </w:r>
          </w:p>
        </w:tc>
        <w:tc>
          <w:tcPr>
            <w:tcW w:w="2100" w:type="dxa"/>
            <w:hideMark/>
          </w:tcPr>
          <w:p w14:paraId="475473C1"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35</w:t>
            </w:r>
          </w:p>
        </w:tc>
      </w:tr>
      <w:tr w:rsidR="006A6CD5" w:rsidRPr="004B7ACD" w14:paraId="19ED4B56" w14:textId="77777777" w:rsidTr="00600579">
        <w:trPr>
          <w:trHeight w:val="300"/>
        </w:trPr>
        <w:tc>
          <w:tcPr>
            <w:tcW w:w="3160" w:type="dxa"/>
            <w:hideMark/>
          </w:tcPr>
          <w:p w14:paraId="52DFC92D"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45 to 54 years</w:t>
            </w:r>
          </w:p>
        </w:tc>
        <w:tc>
          <w:tcPr>
            <w:tcW w:w="2100" w:type="dxa"/>
            <w:hideMark/>
          </w:tcPr>
          <w:p w14:paraId="6E359DA2"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43</w:t>
            </w:r>
          </w:p>
        </w:tc>
      </w:tr>
      <w:tr w:rsidR="006A6CD5" w:rsidRPr="004B7ACD" w14:paraId="121CFF1A" w14:textId="77777777" w:rsidTr="00600579">
        <w:trPr>
          <w:trHeight w:val="300"/>
        </w:trPr>
        <w:tc>
          <w:tcPr>
            <w:tcW w:w="3160" w:type="dxa"/>
            <w:hideMark/>
          </w:tcPr>
          <w:p w14:paraId="3F6FE2E8"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55 to 59 years</w:t>
            </w:r>
          </w:p>
        </w:tc>
        <w:tc>
          <w:tcPr>
            <w:tcW w:w="2100" w:type="dxa"/>
            <w:hideMark/>
          </w:tcPr>
          <w:p w14:paraId="4260AEC1"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19</w:t>
            </w:r>
          </w:p>
        </w:tc>
      </w:tr>
      <w:tr w:rsidR="006A6CD5" w:rsidRPr="004B7ACD" w14:paraId="7A35EFF4" w14:textId="77777777" w:rsidTr="00600579">
        <w:trPr>
          <w:trHeight w:val="300"/>
        </w:trPr>
        <w:tc>
          <w:tcPr>
            <w:tcW w:w="3160" w:type="dxa"/>
            <w:hideMark/>
          </w:tcPr>
          <w:p w14:paraId="7D734BE1"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60 to 64 years</w:t>
            </w:r>
          </w:p>
        </w:tc>
        <w:tc>
          <w:tcPr>
            <w:tcW w:w="2100" w:type="dxa"/>
            <w:hideMark/>
          </w:tcPr>
          <w:p w14:paraId="4B32E2DC"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12</w:t>
            </w:r>
          </w:p>
        </w:tc>
      </w:tr>
      <w:tr w:rsidR="006A6CD5" w:rsidRPr="004B7ACD" w14:paraId="07DB7983" w14:textId="77777777" w:rsidTr="00600579">
        <w:trPr>
          <w:trHeight w:val="300"/>
        </w:trPr>
        <w:tc>
          <w:tcPr>
            <w:tcW w:w="3160" w:type="dxa"/>
            <w:hideMark/>
          </w:tcPr>
          <w:p w14:paraId="02436246"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65 to 74 years</w:t>
            </w:r>
          </w:p>
        </w:tc>
        <w:tc>
          <w:tcPr>
            <w:tcW w:w="2100" w:type="dxa"/>
            <w:hideMark/>
          </w:tcPr>
          <w:p w14:paraId="6E1DCA01"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13</w:t>
            </w:r>
          </w:p>
        </w:tc>
      </w:tr>
      <w:tr w:rsidR="006A6CD5" w:rsidRPr="004B7ACD" w14:paraId="71779BFF" w14:textId="77777777" w:rsidTr="00600579">
        <w:trPr>
          <w:trHeight w:val="300"/>
        </w:trPr>
        <w:tc>
          <w:tcPr>
            <w:tcW w:w="3160" w:type="dxa"/>
            <w:hideMark/>
          </w:tcPr>
          <w:p w14:paraId="09D1456C"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75 to 84 years</w:t>
            </w:r>
          </w:p>
        </w:tc>
        <w:tc>
          <w:tcPr>
            <w:tcW w:w="2100" w:type="dxa"/>
            <w:hideMark/>
          </w:tcPr>
          <w:p w14:paraId="3C6107DE"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8</w:t>
            </w:r>
          </w:p>
        </w:tc>
      </w:tr>
      <w:tr w:rsidR="006A6CD5" w:rsidRPr="004B7ACD" w14:paraId="46518E49" w14:textId="77777777" w:rsidTr="00600579">
        <w:trPr>
          <w:trHeight w:val="300"/>
        </w:trPr>
        <w:tc>
          <w:tcPr>
            <w:tcW w:w="3160" w:type="dxa"/>
            <w:hideMark/>
          </w:tcPr>
          <w:p w14:paraId="14A8895D"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85 years and over</w:t>
            </w:r>
          </w:p>
        </w:tc>
        <w:tc>
          <w:tcPr>
            <w:tcW w:w="2100" w:type="dxa"/>
            <w:hideMark/>
          </w:tcPr>
          <w:p w14:paraId="20AA74DA" w14:textId="77777777" w:rsidR="006A6CD5" w:rsidRPr="004B7ACD" w:rsidRDefault="006A6CD5" w:rsidP="00600579">
            <w:pPr>
              <w:rPr>
                <w:rFonts w:ascii="Calibri" w:eastAsia="Times New Roman" w:hAnsi="Calibri" w:cs="Calibri"/>
                <w:color w:val="000000"/>
                <w:kern w:val="0"/>
                <w14:ligatures w14:val="none"/>
              </w:rPr>
            </w:pPr>
            <w:r w:rsidRPr="004B7ACD">
              <w:rPr>
                <w:rFonts w:ascii="Calibri" w:eastAsia="Times New Roman" w:hAnsi="Calibri" w:cs="Calibri"/>
                <w:color w:val="000000"/>
                <w:kern w:val="0"/>
                <w14:ligatures w14:val="none"/>
              </w:rPr>
              <w:t>5</w:t>
            </w:r>
          </w:p>
        </w:tc>
      </w:tr>
      <w:tr w:rsidR="006A6CD5" w:rsidRPr="004B7ACD" w14:paraId="26D3B864" w14:textId="77777777" w:rsidTr="00516AA8">
        <w:trPr>
          <w:trHeight w:val="300"/>
        </w:trPr>
        <w:tc>
          <w:tcPr>
            <w:tcW w:w="3160" w:type="dxa"/>
            <w:shd w:val="clear" w:color="auto" w:fill="C5E0B3" w:themeFill="accent6" w:themeFillTint="66"/>
          </w:tcPr>
          <w:p w14:paraId="41CC5E1C" w14:textId="77777777" w:rsidR="006A6CD5" w:rsidRPr="001868C4" w:rsidRDefault="006A6CD5" w:rsidP="00600579">
            <w:pPr>
              <w:ind w:firstLineChars="200" w:firstLine="442"/>
              <w:jc w:val="right"/>
              <w:rPr>
                <w:rFonts w:ascii="Calibri" w:eastAsia="Times New Roman" w:hAnsi="Calibri" w:cs="Calibri"/>
                <w:b/>
                <w:bCs/>
                <w:color w:val="000000"/>
                <w:kern w:val="0"/>
                <w14:ligatures w14:val="none"/>
              </w:rPr>
            </w:pPr>
            <w:r w:rsidRPr="001868C4">
              <w:rPr>
                <w:rFonts w:ascii="Calibri" w:eastAsia="Times New Roman" w:hAnsi="Calibri" w:cs="Calibri"/>
                <w:b/>
                <w:bCs/>
                <w:color w:val="000000"/>
                <w:kern w:val="0"/>
                <w14:ligatures w14:val="none"/>
              </w:rPr>
              <w:t>Total</w:t>
            </w:r>
          </w:p>
        </w:tc>
        <w:tc>
          <w:tcPr>
            <w:tcW w:w="2100" w:type="dxa"/>
            <w:shd w:val="clear" w:color="auto" w:fill="C5E0B3" w:themeFill="accent6" w:themeFillTint="66"/>
          </w:tcPr>
          <w:p w14:paraId="58433EF9" w14:textId="77777777" w:rsidR="006A6CD5" w:rsidRPr="001868C4" w:rsidRDefault="006A6CD5" w:rsidP="00600579">
            <w:pPr>
              <w:rPr>
                <w:rFonts w:ascii="Calibri" w:eastAsia="Times New Roman" w:hAnsi="Calibri" w:cs="Calibri"/>
                <w:b/>
                <w:bCs/>
                <w:color w:val="000000"/>
                <w:kern w:val="0"/>
                <w14:ligatures w14:val="none"/>
              </w:rPr>
            </w:pPr>
            <w:r w:rsidRPr="001868C4">
              <w:rPr>
                <w:rFonts w:ascii="Calibri" w:eastAsia="Times New Roman" w:hAnsi="Calibri" w:cs="Calibri"/>
                <w:b/>
                <w:bCs/>
                <w:color w:val="000000"/>
                <w:kern w:val="0"/>
                <w14:ligatures w14:val="none"/>
              </w:rPr>
              <w:fldChar w:fldCharType="begin"/>
            </w:r>
            <w:r w:rsidRPr="001868C4">
              <w:rPr>
                <w:rFonts w:ascii="Calibri" w:eastAsia="Times New Roman" w:hAnsi="Calibri" w:cs="Calibri"/>
                <w:b/>
                <w:bCs/>
                <w:color w:val="000000"/>
                <w:kern w:val="0"/>
                <w14:ligatures w14:val="none"/>
              </w:rPr>
              <w:instrText xml:space="preserve"> =SUM(ABOVE) </w:instrText>
            </w:r>
            <w:r w:rsidRPr="001868C4">
              <w:rPr>
                <w:rFonts w:ascii="Calibri" w:eastAsia="Times New Roman" w:hAnsi="Calibri" w:cs="Calibri"/>
                <w:b/>
                <w:bCs/>
                <w:color w:val="000000"/>
                <w:kern w:val="0"/>
                <w14:ligatures w14:val="none"/>
              </w:rPr>
              <w:fldChar w:fldCharType="separate"/>
            </w:r>
            <w:r w:rsidRPr="001868C4">
              <w:rPr>
                <w:rFonts w:ascii="Calibri" w:eastAsia="Times New Roman" w:hAnsi="Calibri" w:cs="Calibri"/>
                <w:b/>
                <w:bCs/>
                <w:noProof/>
                <w:color w:val="000000"/>
                <w:kern w:val="0"/>
                <w14:ligatures w14:val="none"/>
              </w:rPr>
              <w:t>348</w:t>
            </w:r>
            <w:r w:rsidRPr="001868C4">
              <w:rPr>
                <w:rFonts w:ascii="Calibri" w:eastAsia="Times New Roman" w:hAnsi="Calibri" w:cs="Calibri"/>
                <w:b/>
                <w:bCs/>
                <w:color w:val="000000"/>
                <w:kern w:val="0"/>
                <w14:ligatures w14:val="none"/>
              </w:rPr>
              <w:fldChar w:fldCharType="end"/>
            </w:r>
          </w:p>
        </w:tc>
      </w:tr>
      <w:tr w:rsidR="006A6CD5" w:rsidRPr="004B7ACD" w14:paraId="3CE0E2FC" w14:textId="77777777" w:rsidTr="00516AA8">
        <w:trPr>
          <w:trHeight w:val="300"/>
        </w:trPr>
        <w:tc>
          <w:tcPr>
            <w:tcW w:w="3160" w:type="dxa"/>
            <w:shd w:val="clear" w:color="auto" w:fill="C5E0B3" w:themeFill="accent6" w:themeFillTint="66"/>
            <w:hideMark/>
          </w:tcPr>
          <w:p w14:paraId="23559751" w14:textId="77777777" w:rsidR="006A6CD5" w:rsidRPr="00CF7376" w:rsidRDefault="006A6CD5" w:rsidP="00600579">
            <w:pPr>
              <w:ind w:firstLineChars="200" w:firstLine="442"/>
              <w:jc w:val="right"/>
              <w:rPr>
                <w:rFonts w:ascii="Calibri" w:eastAsia="Times New Roman" w:hAnsi="Calibri" w:cs="Calibri"/>
                <w:b/>
                <w:bCs/>
                <w:color w:val="000000"/>
                <w:kern w:val="0"/>
                <w14:ligatures w14:val="none"/>
              </w:rPr>
            </w:pPr>
            <w:r w:rsidRPr="00CF7376">
              <w:rPr>
                <w:rFonts w:ascii="Calibri" w:eastAsia="Times New Roman" w:hAnsi="Calibri" w:cs="Calibri"/>
                <w:b/>
                <w:bCs/>
                <w:color w:val="000000"/>
                <w:kern w:val="0"/>
                <w14:ligatures w14:val="none"/>
              </w:rPr>
              <w:t xml:space="preserve">Median </w:t>
            </w:r>
            <w:r>
              <w:rPr>
                <w:rFonts w:ascii="Calibri" w:eastAsia="Times New Roman" w:hAnsi="Calibri" w:cs="Calibri"/>
                <w:b/>
                <w:bCs/>
                <w:color w:val="000000"/>
                <w:kern w:val="0"/>
                <w14:ligatures w14:val="none"/>
              </w:rPr>
              <w:t>A</w:t>
            </w:r>
            <w:r w:rsidRPr="00CF7376">
              <w:rPr>
                <w:rFonts w:ascii="Calibri" w:eastAsia="Times New Roman" w:hAnsi="Calibri" w:cs="Calibri"/>
                <w:b/>
                <w:bCs/>
                <w:color w:val="000000"/>
                <w:kern w:val="0"/>
                <w14:ligatures w14:val="none"/>
              </w:rPr>
              <w:t>ge (years)</w:t>
            </w:r>
          </w:p>
        </w:tc>
        <w:tc>
          <w:tcPr>
            <w:tcW w:w="2100" w:type="dxa"/>
            <w:shd w:val="clear" w:color="auto" w:fill="C5E0B3" w:themeFill="accent6" w:themeFillTint="66"/>
            <w:hideMark/>
          </w:tcPr>
          <w:p w14:paraId="259AC0BD" w14:textId="77777777" w:rsidR="006A6CD5" w:rsidRPr="00CF7376" w:rsidRDefault="006A6CD5" w:rsidP="00600579">
            <w:pPr>
              <w:rPr>
                <w:rFonts w:ascii="Calibri" w:eastAsia="Times New Roman" w:hAnsi="Calibri" w:cs="Calibri"/>
                <w:b/>
                <w:bCs/>
                <w:color w:val="000000"/>
                <w:kern w:val="0"/>
                <w14:ligatures w14:val="none"/>
              </w:rPr>
            </w:pPr>
            <w:r w:rsidRPr="00CF7376">
              <w:rPr>
                <w:rFonts w:ascii="Calibri" w:eastAsia="Times New Roman" w:hAnsi="Calibri" w:cs="Calibri"/>
                <w:b/>
                <w:bCs/>
                <w:color w:val="000000"/>
                <w:kern w:val="0"/>
                <w14:ligatures w14:val="none"/>
              </w:rPr>
              <w:t>28.8</w:t>
            </w:r>
          </w:p>
        </w:tc>
      </w:tr>
    </w:tbl>
    <w:p w14:paraId="1A70AC99" w14:textId="77777777" w:rsidR="006A6CD5" w:rsidRPr="00F71356" w:rsidRDefault="006A6CD5" w:rsidP="006A6CD5">
      <w:pPr>
        <w:rPr>
          <w:i/>
          <w:iCs/>
          <w:sz w:val="20"/>
          <w:szCs w:val="20"/>
        </w:rPr>
      </w:pPr>
      <w:r w:rsidRPr="00F71356">
        <w:rPr>
          <w:i/>
          <w:iCs/>
          <w:sz w:val="20"/>
          <w:szCs w:val="20"/>
        </w:rPr>
        <w:t>Source: American Community Survey 2021, U.S. Census Bureau</w:t>
      </w:r>
    </w:p>
    <w:p w14:paraId="6F9A3542" w14:textId="77777777" w:rsidR="006A6CD5" w:rsidRPr="00516AA8" w:rsidRDefault="006A6CD5" w:rsidP="005031A1">
      <w:pPr>
        <w:pStyle w:val="Heading2"/>
        <w:rPr>
          <w:color w:val="538135" w:themeColor="accent6" w:themeShade="BF"/>
        </w:rPr>
      </w:pPr>
      <w:bookmarkStart w:id="4" w:name="_Toc144815672"/>
      <w:r w:rsidRPr="00516AA8">
        <w:rPr>
          <w:color w:val="538135" w:themeColor="accent6" w:themeShade="BF"/>
        </w:rPr>
        <w:t>Population Projections</w:t>
      </w:r>
      <w:bookmarkEnd w:id="4"/>
    </w:p>
    <w:tbl>
      <w:tblPr>
        <w:tblW w:w="6420" w:type="dxa"/>
        <w:tblLook w:val="04A0" w:firstRow="1" w:lastRow="0" w:firstColumn="1" w:lastColumn="0" w:noHBand="0" w:noVBand="1"/>
      </w:tblPr>
      <w:tblGrid>
        <w:gridCol w:w="2060"/>
        <w:gridCol w:w="2180"/>
        <w:gridCol w:w="2180"/>
      </w:tblGrid>
      <w:tr w:rsidR="006A6CD5" w:rsidRPr="005B6215" w14:paraId="1B6D3706" w14:textId="77777777" w:rsidTr="00516AA8">
        <w:trPr>
          <w:cantSplit/>
          <w:trHeight w:val="288"/>
          <w:tblHeader/>
        </w:trPr>
        <w:tc>
          <w:tcPr>
            <w:tcW w:w="206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09FA105A" w14:textId="77777777" w:rsidR="006A6CD5" w:rsidRPr="002D15B1" w:rsidRDefault="006A6CD5" w:rsidP="00600579">
            <w:pPr>
              <w:spacing w:after="0" w:line="240" w:lineRule="auto"/>
              <w:jc w:val="center"/>
              <w:rPr>
                <w:rFonts w:ascii="Calibri" w:eastAsia="Times New Roman" w:hAnsi="Calibri" w:cs="Calibri"/>
                <w:b/>
                <w:bCs/>
                <w:color w:val="000000"/>
                <w:kern w:val="0"/>
                <w14:ligatures w14:val="none"/>
              </w:rPr>
            </w:pPr>
            <w:r w:rsidRPr="002D15B1">
              <w:rPr>
                <w:rFonts w:ascii="Calibri" w:eastAsia="Times New Roman" w:hAnsi="Calibri" w:cs="Calibri"/>
                <w:b/>
                <w:bCs/>
                <w:color w:val="000000"/>
                <w:kern w:val="0"/>
                <w14:ligatures w14:val="none"/>
              </w:rPr>
              <w:t>Site</w:t>
            </w:r>
          </w:p>
        </w:tc>
        <w:tc>
          <w:tcPr>
            <w:tcW w:w="2180"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59520B69" w14:textId="77777777" w:rsidR="006A6CD5" w:rsidRPr="002D15B1" w:rsidRDefault="006A6CD5" w:rsidP="00600579">
            <w:pPr>
              <w:spacing w:after="0" w:line="240" w:lineRule="auto"/>
              <w:jc w:val="center"/>
              <w:rPr>
                <w:rFonts w:ascii="Calibri" w:eastAsia="Times New Roman" w:hAnsi="Calibri" w:cs="Calibri"/>
                <w:b/>
                <w:bCs/>
                <w:color w:val="000000"/>
                <w:kern w:val="0"/>
                <w14:ligatures w14:val="none"/>
              </w:rPr>
            </w:pPr>
            <w:r w:rsidRPr="002D15B1">
              <w:rPr>
                <w:rFonts w:ascii="Calibri" w:eastAsia="Times New Roman" w:hAnsi="Calibri" w:cs="Calibri"/>
                <w:b/>
                <w:bCs/>
                <w:color w:val="000000"/>
                <w:kern w:val="0"/>
                <w14:ligatures w14:val="none"/>
              </w:rPr>
              <w:t>2023 Total Population</w:t>
            </w:r>
          </w:p>
        </w:tc>
        <w:tc>
          <w:tcPr>
            <w:tcW w:w="2180"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14:paraId="3B8C9642" w14:textId="77777777" w:rsidR="006A6CD5" w:rsidRPr="002D15B1" w:rsidRDefault="006A6CD5" w:rsidP="00600579">
            <w:pPr>
              <w:spacing w:after="0" w:line="240" w:lineRule="auto"/>
              <w:jc w:val="center"/>
              <w:rPr>
                <w:rFonts w:ascii="Calibri" w:eastAsia="Times New Roman" w:hAnsi="Calibri" w:cs="Calibri"/>
                <w:b/>
                <w:bCs/>
                <w:color w:val="000000"/>
                <w:kern w:val="0"/>
                <w14:ligatures w14:val="none"/>
              </w:rPr>
            </w:pPr>
            <w:r w:rsidRPr="002D15B1">
              <w:rPr>
                <w:rFonts w:ascii="Calibri" w:eastAsia="Times New Roman" w:hAnsi="Calibri" w:cs="Calibri"/>
                <w:b/>
                <w:bCs/>
                <w:color w:val="000000"/>
                <w:kern w:val="0"/>
                <w14:ligatures w14:val="none"/>
              </w:rPr>
              <w:t>2028 Total Population</w:t>
            </w:r>
          </w:p>
        </w:tc>
      </w:tr>
      <w:tr w:rsidR="006A6CD5" w:rsidRPr="005B6215" w14:paraId="49FD63B6" w14:textId="77777777" w:rsidTr="00600579">
        <w:trPr>
          <w:trHeight w:val="288"/>
        </w:trPr>
        <w:tc>
          <w:tcPr>
            <w:tcW w:w="20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7E49AE0" w14:textId="77777777" w:rsidR="006A6CD5" w:rsidRPr="005B6215" w:rsidRDefault="006A6CD5" w:rsidP="00600579">
            <w:pPr>
              <w:spacing w:after="0" w:line="240" w:lineRule="auto"/>
              <w:rPr>
                <w:rFonts w:ascii="Calibri" w:eastAsia="Times New Roman" w:hAnsi="Calibri" w:cs="Calibri"/>
                <w:color w:val="000000"/>
                <w:kern w:val="0"/>
                <w14:ligatures w14:val="none"/>
              </w:rPr>
            </w:pPr>
            <w:r w:rsidRPr="005B6215">
              <w:rPr>
                <w:rFonts w:ascii="Calibri" w:eastAsia="Times New Roman" w:hAnsi="Calibri" w:cs="Calibri"/>
                <w:color w:val="000000"/>
                <w:kern w:val="0"/>
                <w14:ligatures w14:val="none"/>
              </w:rPr>
              <w:t>Cedar Hill City, TN</w:t>
            </w:r>
          </w:p>
        </w:tc>
        <w:tc>
          <w:tcPr>
            <w:tcW w:w="2180" w:type="dxa"/>
            <w:tcBorders>
              <w:top w:val="nil"/>
              <w:left w:val="nil"/>
              <w:bottom w:val="single" w:sz="4" w:space="0" w:color="auto"/>
              <w:right w:val="single" w:sz="4" w:space="0" w:color="auto"/>
            </w:tcBorders>
            <w:shd w:val="clear" w:color="auto" w:fill="FFFFFF" w:themeFill="background1"/>
            <w:noWrap/>
            <w:vAlign w:val="bottom"/>
            <w:hideMark/>
          </w:tcPr>
          <w:p w14:paraId="281657F9" w14:textId="77777777" w:rsidR="006A6CD5" w:rsidRPr="005B6215" w:rsidRDefault="006A6CD5" w:rsidP="00600579">
            <w:pPr>
              <w:spacing w:after="0" w:line="240" w:lineRule="auto"/>
              <w:jc w:val="right"/>
              <w:rPr>
                <w:rFonts w:ascii="Calibri" w:eastAsia="Times New Roman" w:hAnsi="Calibri" w:cs="Calibri"/>
                <w:color w:val="000000"/>
                <w:kern w:val="0"/>
                <w14:ligatures w14:val="none"/>
              </w:rPr>
            </w:pPr>
            <w:r w:rsidRPr="005B6215">
              <w:rPr>
                <w:rFonts w:ascii="Calibri" w:eastAsia="Times New Roman" w:hAnsi="Calibri" w:cs="Calibri"/>
                <w:color w:val="000000"/>
                <w:kern w:val="0"/>
                <w14:ligatures w14:val="none"/>
              </w:rPr>
              <w:t>297</w:t>
            </w:r>
          </w:p>
        </w:tc>
        <w:tc>
          <w:tcPr>
            <w:tcW w:w="2180" w:type="dxa"/>
            <w:tcBorders>
              <w:top w:val="nil"/>
              <w:left w:val="nil"/>
              <w:bottom w:val="single" w:sz="4" w:space="0" w:color="auto"/>
              <w:right w:val="single" w:sz="4" w:space="0" w:color="auto"/>
            </w:tcBorders>
            <w:shd w:val="clear" w:color="auto" w:fill="FFFFFF" w:themeFill="background1"/>
            <w:noWrap/>
            <w:vAlign w:val="bottom"/>
            <w:hideMark/>
          </w:tcPr>
          <w:p w14:paraId="7C39A1B4" w14:textId="2B2F9D8F" w:rsidR="006A6CD5" w:rsidRPr="005B6215" w:rsidRDefault="006A6CD5" w:rsidP="00600579">
            <w:pPr>
              <w:spacing w:after="0" w:line="240" w:lineRule="auto"/>
              <w:jc w:val="right"/>
              <w:rPr>
                <w:rFonts w:ascii="Calibri" w:eastAsia="Times New Roman" w:hAnsi="Calibri" w:cs="Calibri"/>
                <w:color w:val="000000"/>
                <w:kern w:val="0"/>
                <w14:ligatures w14:val="none"/>
              </w:rPr>
            </w:pPr>
            <w:r w:rsidRPr="005B6215">
              <w:rPr>
                <w:rFonts w:ascii="Calibri" w:eastAsia="Times New Roman" w:hAnsi="Calibri" w:cs="Calibri"/>
                <w:color w:val="000000"/>
                <w:kern w:val="0"/>
                <w14:ligatures w14:val="none"/>
              </w:rPr>
              <w:t>286</w:t>
            </w:r>
            <w:r w:rsidR="00BF78E5">
              <w:rPr>
                <w:rFonts w:ascii="Calibri" w:eastAsia="Times New Roman" w:hAnsi="Calibri" w:cs="Calibri"/>
                <w:color w:val="000000"/>
                <w:kern w:val="0"/>
                <w14:ligatures w14:val="none"/>
              </w:rPr>
              <w:t xml:space="preserve"> (-3.7%)</w:t>
            </w:r>
          </w:p>
        </w:tc>
      </w:tr>
      <w:tr w:rsidR="006A6CD5" w:rsidRPr="005B6215" w14:paraId="5EF19815" w14:textId="77777777" w:rsidTr="00600579">
        <w:trPr>
          <w:trHeight w:val="288"/>
        </w:trPr>
        <w:tc>
          <w:tcPr>
            <w:tcW w:w="20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8E7178F" w14:textId="77777777" w:rsidR="006A6CD5" w:rsidRPr="005B6215" w:rsidRDefault="006A6CD5" w:rsidP="00600579">
            <w:pPr>
              <w:spacing w:after="0" w:line="240" w:lineRule="auto"/>
              <w:rPr>
                <w:rFonts w:ascii="Calibri" w:eastAsia="Times New Roman" w:hAnsi="Calibri" w:cs="Calibri"/>
                <w:color w:val="000000"/>
                <w:kern w:val="0"/>
                <w14:ligatures w14:val="none"/>
              </w:rPr>
            </w:pPr>
            <w:r w:rsidRPr="005B6215">
              <w:rPr>
                <w:rFonts w:ascii="Calibri" w:eastAsia="Times New Roman" w:hAnsi="Calibri" w:cs="Calibri"/>
                <w:color w:val="000000"/>
                <w:kern w:val="0"/>
                <w14:ligatures w14:val="none"/>
              </w:rPr>
              <w:t>Robertson County, TN</w:t>
            </w:r>
          </w:p>
        </w:tc>
        <w:tc>
          <w:tcPr>
            <w:tcW w:w="2180" w:type="dxa"/>
            <w:tcBorders>
              <w:top w:val="nil"/>
              <w:left w:val="nil"/>
              <w:bottom w:val="single" w:sz="4" w:space="0" w:color="auto"/>
              <w:right w:val="single" w:sz="4" w:space="0" w:color="auto"/>
            </w:tcBorders>
            <w:shd w:val="clear" w:color="auto" w:fill="FFFFFF" w:themeFill="background1"/>
            <w:noWrap/>
            <w:vAlign w:val="bottom"/>
            <w:hideMark/>
          </w:tcPr>
          <w:p w14:paraId="747F85A3" w14:textId="77777777" w:rsidR="006A6CD5" w:rsidRPr="005B6215" w:rsidRDefault="006A6CD5" w:rsidP="00600579">
            <w:pPr>
              <w:spacing w:after="0" w:line="240" w:lineRule="auto"/>
              <w:jc w:val="right"/>
              <w:rPr>
                <w:rFonts w:ascii="Calibri" w:eastAsia="Times New Roman" w:hAnsi="Calibri" w:cs="Calibri"/>
                <w:color w:val="000000"/>
                <w:kern w:val="0"/>
                <w14:ligatures w14:val="none"/>
              </w:rPr>
            </w:pPr>
            <w:r w:rsidRPr="005B6215">
              <w:rPr>
                <w:rFonts w:ascii="Calibri" w:eastAsia="Times New Roman" w:hAnsi="Calibri" w:cs="Calibri"/>
                <w:color w:val="000000"/>
                <w:kern w:val="0"/>
                <w14:ligatures w14:val="none"/>
              </w:rPr>
              <w:t>75,605</w:t>
            </w:r>
          </w:p>
        </w:tc>
        <w:tc>
          <w:tcPr>
            <w:tcW w:w="2180" w:type="dxa"/>
            <w:tcBorders>
              <w:top w:val="nil"/>
              <w:left w:val="nil"/>
              <w:bottom w:val="single" w:sz="4" w:space="0" w:color="auto"/>
              <w:right w:val="single" w:sz="4" w:space="0" w:color="auto"/>
            </w:tcBorders>
            <w:shd w:val="clear" w:color="auto" w:fill="FFFFFF" w:themeFill="background1"/>
            <w:noWrap/>
            <w:vAlign w:val="bottom"/>
            <w:hideMark/>
          </w:tcPr>
          <w:p w14:paraId="5B36C35C" w14:textId="7DA46A1F" w:rsidR="006A6CD5" w:rsidRPr="005B6215" w:rsidRDefault="006A6CD5" w:rsidP="00600579">
            <w:pPr>
              <w:spacing w:after="0" w:line="240" w:lineRule="auto"/>
              <w:jc w:val="right"/>
              <w:rPr>
                <w:rFonts w:ascii="Calibri" w:eastAsia="Times New Roman" w:hAnsi="Calibri" w:cs="Calibri"/>
                <w:color w:val="000000"/>
                <w:kern w:val="0"/>
                <w14:ligatures w14:val="none"/>
              </w:rPr>
            </w:pPr>
            <w:r w:rsidRPr="005B6215">
              <w:rPr>
                <w:rFonts w:ascii="Calibri" w:eastAsia="Times New Roman" w:hAnsi="Calibri" w:cs="Calibri"/>
                <w:color w:val="000000"/>
                <w:kern w:val="0"/>
                <w14:ligatures w14:val="none"/>
              </w:rPr>
              <w:t>77,507</w:t>
            </w:r>
            <w:r w:rsidR="00BF78E5">
              <w:rPr>
                <w:rFonts w:ascii="Calibri" w:eastAsia="Times New Roman" w:hAnsi="Calibri" w:cs="Calibri"/>
                <w:color w:val="000000"/>
                <w:kern w:val="0"/>
                <w14:ligatures w14:val="none"/>
              </w:rPr>
              <w:t xml:space="preserve"> (+2.5%)</w:t>
            </w:r>
          </w:p>
        </w:tc>
      </w:tr>
      <w:tr w:rsidR="006A6CD5" w:rsidRPr="005B6215" w14:paraId="4B9BC921" w14:textId="77777777" w:rsidTr="00600579">
        <w:trPr>
          <w:trHeight w:val="288"/>
        </w:trPr>
        <w:tc>
          <w:tcPr>
            <w:tcW w:w="20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5643A89" w14:textId="77777777" w:rsidR="006A6CD5" w:rsidRPr="005B6215" w:rsidRDefault="006A6CD5" w:rsidP="00600579">
            <w:pPr>
              <w:spacing w:after="0" w:line="240" w:lineRule="auto"/>
              <w:rPr>
                <w:rFonts w:ascii="Calibri" w:eastAsia="Times New Roman" w:hAnsi="Calibri" w:cs="Calibri"/>
                <w:color w:val="000000"/>
                <w:kern w:val="0"/>
                <w14:ligatures w14:val="none"/>
              </w:rPr>
            </w:pPr>
            <w:r w:rsidRPr="005B6215">
              <w:rPr>
                <w:rFonts w:ascii="Calibri" w:eastAsia="Times New Roman" w:hAnsi="Calibri" w:cs="Calibri"/>
                <w:color w:val="000000"/>
                <w:kern w:val="0"/>
                <w14:ligatures w14:val="none"/>
              </w:rPr>
              <w:t>Tennessee</w:t>
            </w:r>
          </w:p>
        </w:tc>
        <w:tc>
          <w:tcPr>
            <w:tcW w:w="2180" w:type="dxa"/>
            <w:tcBorders>
              <w:top w:val="nil"/>
              <w:left w:val="nil"/>
              <w:bottom w:val="single" w:sz="4" w:space="0" w:color="auto"/>
              <w:right w:val="single" w:sz="4" w:space="0" w:color="auto"/>
            </w:tcBorders>
            <w:shd w:val="clear" w:color="auto" w:fill="FFFFFF" w:themeFill="background1"/>
            <w:noWrap/>
            <w:vAlign w:val="bottom"/>
            <w:hideMark/>
          </w:tcPr>
          <w:p w14:paraId="2126A2F7" w14:textId="77777777" w:rsidR="006A6CD5" w:rsidRPr="005B6215" w:rsidRDefault="006A6CD5" w:rsidP="00600579">
            <w:pPr>
              <w:spacing w:after="0" w:line="240" w:lineRule="auto"/>
              <w:jc w:val="right"/>
              <w:rPr>
                <w:rFonts w:ascii="Calibri" w:eastAsia="Times New Roman" w:hAnsi="Calibri" w:cs="Calibri"/>
                <w:color w:val="000000"/>
                <w:kern w:val="0"/>
                <w14:ligatures w14:val="none"/>
              </w:rPr>
            </w:pPr>
            <w:r w:rsidRPr="005B6215">
              <w:rPr>
                <w:rFonts w:ascii="Calibri" w:eastAsia="Times New Roman" w:hAnsi="Calibri" w:cs="Calibri"/>
                <w:color w:val="000000"/>
                <w:kern w:val="0"/>
                <w14:ligatures w14:val="none"/>
              </w:rPr>
              <w:t>7,120,037</w:t>
            </w:r>
          </w:p>
        </w:tc>
        <w:tc>
          <w:tcPr>
            <w:tcW w:w="2180" w:type="dxa"/>
            <w:tcBorders>
              <w:top w:val="nil"/>
              <w:left w:val="nil"/>
              <w:bottom w:val="single" w:sz="4" w:space="0" w:color="auto"/>
              <w:right w:val="single" w:sz="4" w:space="0" w:color="auto"/>
            </w:tcBorders>
            <w:shd w:val="clear" w:color="auto" w:fill="FFFFFF" w:themeFill="background1"/>
            <w:noWrap/>
            <w:vAlign w:val="bottom"/>
            <w:hideMark/>
          </w:tcPr>
          <w:p w14:paraId="6246A7AF" w14:textId="50C88D67" w:rsidR="006A6CD5" w:rsidRPr="005B6215" w:rsidRDefault="006A6CD5" w:rsidP="00600579">
            <w:pPr>
              <w:spacing w:after="0" w:line="240" w:lineRule="auto"/>
              <w:jc w:val="right"/>
              <w:rPr>
                <w:rFonts w:ascii="Calibri" w:eastAsia="Times New Roman" w:hAnsi="Calibri" w:cs="Calibri"/>
                <w:color w:val="000000"/>
                <w:kern w:val="0"/>
                <w14:ligatures w14:val="none"/>
              </w:rPr>
            </w:pPr>
            <w:r w:rsidRPr="005B6215">
              <w:rPr>
                <w:rFonts w:ascii="Calibri" w:eastAsia="Times New Roman" w:hAnsi="Calibri" w:cs="Calibri"/>
                <w:color w:val="000000"/>
                <w:kern w:val="0"/>
                <w14:ligatures w14:val="none"/>
              </w:rPr>
              <w:t>7,317,991</w:t>
            </w:r>
            <w:r w:rsidR="00BF78E5">
              <w:rPr>
                <w:rFonts w:ascii="Calibri" w:eastAsia="Times New Roman" w:hAnsi="Calibri" w:cs="Calibri"/>
                <w:color w:val="000000"/>
                <w:kern w:val="0"/>
                <w14:ligatures w14:val="none"/>
              </w:rPr>
              <w:t xml:space="preserve"> (+2.8%)</w:t>
            </w:r>
          </w:p>
        </w:tc>
      </w:tr>
      <w:tr w:rsidR="006A6CD5" w:rsidRPr="005B6215" w14:paraId="2A2FB714" w14:textId="77777777" w:rsidTr="00600579">
        <w:trPr>
          <w:trHeight w:val="288"/>
        </w:trPr>
        <w:tc>
          <w:tcPr>
            <w:tcW w:w="20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27FC7B0" w14:textId="77777777" w:rsidR="006A6CD5" w:rsidRPr="005B6215" w:rsidRDefault="006A6CD5" w:rsidP="00600579">
            <w:pPr>
              <w:spacing w:after="0" w:line="240" w:lineRule="auto"/>
              <w:rPr>
                <w:rFonts w:ascii="Calibri" w:eastAsia="Times New Roman" w:hAnsi="Calibri" w:cs="Calibri"/>
                <w:color w:val="000000"/>
                <w:kern w:val="0"/>
                <w14:ligatures w14:val="none"/>
              </w:rPr>
            </w:pPr>
            <w:r w:rsidRPr="005B6215">
              <w:rPr>
                <w:rFonts w:ascii="Calibri" w:eastAsia="Times New Roman" w:hAnsi="Calibri" w:cs="Calibri"/>
                <w:color w:val="000000"/>
                <w:kern w:val="0"/>
                <w14:ligatures w14:val="none"/>
              </w:rPr>
              <w:t>USA</w:t>
            </w:r>
          </w:p>
        </w:tc>
        <w:tc>
          <w:tcPr>
            <w:tcW w:w="2180" w:type="dxa"/>
            <w:tcBorders>
              <w:top w:val="nil"/>
              <w:left w:val="nil"/>
              <w:bottom w:val="single" w:sz="4" w:space="0" w:color="auto"/>
              <w:right w:val="single" w:sz="4" w:space="0" w:color="auto"/>
            </w:tcBorders>
            <w:shd w:val="clear" w:color="auto" w:fill="FFFFFF" w:themeFill="background1"/>
            <w:noWrap/>
            <w:vAlign w:val="bottom"/>
            <w:hideMark/>
          </w:tcPr>
          <w:p w14:paraId="6B1C7677" w14:textId="77777777" w:rsidR="006A6CD5" w:rsidRPr="005B6215" w:rsidRDefault="006A6CD5" w:rsidP="00600579">
            <w:pPr>
              <w:spacing w:after="0" w:line="240" w:lineRule="auto"/>
              <w:jc w:val="right"/>
              <w:rPr>
                <w:rFonts w:ascii="Calibri" w:eastAsia="Times New Roman" w:hAnsi="Calibri" w:cs="Calibri"/>
                <w:color w:val="000000"/>
                <w:kern w:val="0"/>
                <w14:ligatures w14:val="none"/>
              </w:rPr>
            </w:pPr>
            <w:r w:rsidRPr="005B6215">
              <w:rPr>
                <w:rFonts w:ascii="Calibri" w:eastAsia="Times New Roman" w:hAnsi="Calibri" w:cs="Calibri"/>
                <w:color w:val="000000"/>
                <w:kern w:val="0"/>
                <w14:ligatures w14:val="none"/>
              </w:rPr>
              <w:t>337,470,185</w:t>
            </w:r>
          </w:p>
        </w:tc>
        <w:tc>
          <w:tcPr>
            <w:tcW w:w="2180" w:type="dxa"/>
            <w:tcBorders>
              <w:top w:val="nil"/>
              <w:left w:val="nil"/>
              <w:bottom w:val="single" w:sz="4" w:space="0" w:color="auto"/>
              <w:right w:val="single" w:sz="4" w:space="0" w:color="auto"/>
            </w:tcBorders>
            <w:shd w:val="clear" w:color="auto" w:fill="FFFFFF" w:themeFill="background1"/>
            <w:noWrap/>
            <w:vAlign w:val="bottom"/>
            <w:hideMark/>
          </w:tcPr>
          <w:p w14:paraId="3DF990AB" w14:textId="02E862A2" w:rsidR="006A6CD5" w:rsidRPr="005B6215" w:rsidRDefault="006A6CD5" w:rsidP="00600579">
            <w:pPr>
              <w:spacing w:after="0" w:line="240" w:lineRule="auto"/>
              <w:jc w:val="right"/>
              <w:rPr>
                <w:rFonts w:ascii="Calibri" w:eastAsia="Times New Roman" w:hAnsi="Calibri" w:cs="Calibri"/>
                <w:color w:val="000000"/>
                <w:kern w:val="0"/>
                <w14:ligatures w14:val="none"/>
              </w:rPr>
            </w:pPr>
            <w:r w:rsidRPr="005B6215">
              <w:rPr>
                <w:rFonts w:ascii="Calibri" w:eastAsia="Times New Roman" w:hAnsi="Calibri" w:cs="Calibri"/>
                <w:color w:val="000000"/>
                <w:kern w:val="0"/>
                <w14:ligatures w14:val="none"/>
              </w:rPr>
              <w:t>342,640,129</w:t>
            </w:r>
            <w:r w:rsidR="00BF78E5">
              <w:rPr>
                <w:rFonts w:ascii="Calibri" w:eastAsia="Times New Roman" w:hAnsi="Calibri" w:cs="Calibri"/>
                <w:color w:val="000000"/>
                <w:kern w:val="0"/>
                <w14:ligatures w14:val="none"/>
              </w:rPr>
              <w:t xml:space="preserve"> (+1.5%)</w:t>
            </w:r>
          </w:p>
        </w:tc>
      </w:tr>
    </w:tbl>
    <w:p w14:paraId="3D876A4F" w14:textId="6CF6B857" w:rsidR="006A6CD5" w:rsidRPr="00B45680" w:rsidRDefault="006A6CD5" w:rsidP="00B45680">
      <w:pPr>
        <w:rPr>
          <w:i/>
          <w:iCs/>
          <w:sz w:val="20"/>
          <w:szCs w:val="20"/>
        </w:rPr>
      </w:pPr>
      <w:r w:rsidRPr="005B6215">
        <w:rPr>
          <w:i/>
          <w:iCs/>
          <w:sz w:val="20"/>
          <w:szCs w:val="20"/>
        </w:rPr>
        <w:t>Source: Esri Business Analyst Online</w:t>
      </w:r>
    </w:p>
    <w:p w14:paraId="0F06298D" w14:textId="77777777" w:rsidR="006A6CD5" w:rsidRPr="00516AA8" w:rsidRDefault="006A6CD5" w:rsidP="00B45680">
      <w:pPr>
        <w:pStyle w:val="Heading2"/>
        <w:rPr>
          <w:color w:val="538135" w:themeColor="accent6" w:themeShade="BF"/>
        </w:rPr>
      </w:pPr>
      <w:bookmarkStart w:id="5" w:name="_Toc144815673"/>
      <w:r w:rsidRPr="00516AA8">
        <w:rPr>
          <w:color w:val="538135" w:themeColor="accent6" w:themeShade="BF"/>
        </w:rPr>
        <w:t>Income</w:t>
      </w:r>
      <w:bookmarkEnd w:id="5"/>
    </w:p>
    <w:tbl>
      <w:tblPr>
        <w:tblStyle w:val="TableGrid"/>
        <w:tblW w:w="0" w:type="auto"/>
        <w:tblLook w:val="04A0" w:firstRow="1" w:lastRow="0" w:firstColumn="1" w:lastColumn="0" w:noHBand="0" w:noVBand="1"/>
      </w:tblPr>
      <w:tblGrid>
        <w:gridCol w:w="4675"/>
        <w:gridCol w:w="4675"/>
      </w:tblGrid>
      <w:tr w:rsidR="006A6CD5" w14:paraId="0CC0700B" w14:textId="77777777" w:rsidTr="00516AA8">
        <w:trPr>
          <w:tblHeader/>
        </w:trPr>
        <w:tc>
          <w:tcPr>
            <w:tcW w:w="4675" w:type="dxa"/>
            <w:shd w:val="clear" w:color="auto" w:fill="C5E0B3" w:themeFill="accent6" w:themeFillTint="66"/>
          </w:tcPr>
          <w:p w14:paraId="7A74B952" w14:textId="77777777" w:rsidR="006A6CD5" w:rsidRPr="001868C4" w:rsidRDefault="006A6CD5" w:rsidP="00600579">
            <w:pPr>
              <w:rPr>
                <w:b/>
                <w:bCs/>
              </w:rPr>
            </w:pPr>
            <w:r>
              <w:rPr>
                <w:b/>
                <w:bCs/>
              </w:rPr>
              <w:t xml:space="preserve">Household </w:t>
            </w:r>
            <w:r w:rsidRPr="001868C4">
              <w:rPr>
                <w:b/>
                <w:bCs/>
              </w:rPr>
              <w:t>Income Level</w:t>
            </w:r>
          </w:p>
        </w:tc>
        <w:tc>
          <w:tcPr>
            <w:tcW w:w="4675" w:type="dxa"/>
            <w:tcBorders>
              <w:bottom w:val="single" w:sz="4" w:space="0" w:color="auto"/>
            </w:tcBorders>
            <w:shd w:val="clear" w:color="auto" w:fill="C5E0B3" w:themeFill="accent6" w:themeFillTint="66"/>
          </w:tcPr>
          <w:p w14:paraId="6AF67A58" w14:textId="77777777" w:rsidR="006A6CD5" w:rsidRPr="001868C4" w:rsidRDefault="006A6CD5" w:rsidP="00600579">
            <w:pPr>
              <w:rPr>
                <w:b/>
                <w:bCs/>
              </w:rPr>
            </w:pPr>
            <w:r w:rsidRPr="001868C4">
              <w:rPr>
                <w:b/>
                <w:bCs/>
              </w:rPr>
              <w:t>Percentage of Total Households</w:t>
            </w:r>
          </w:p>
        </w:tc>
      </w:tr>
      <w:tr w:rsidR="006A6CD5" w14:paraId="2608BF48" w14:textId="77777777" w:rsidTr="00600579">
        <w:tc>
          <w:tcPr>
            <w:tcW w:w="4675" w:type="dxa"/>
          </w:tcPr>
          <w:p w14:paraId="4D970307" w14:textId="77777777" w:rsidR="006A6CD5" w:rsidRDefault="006A6CD5" w:rsidP="00600579">
            <w:r>
              <w:t>Less than $10,000</w:t>
            </w:r>
          </w:p>
        </w:tc>
        <w:tc>
          <w:tcPr>
            <w:tcW w:w="4675" w:type="dxa"/>
            <w:tcBorders>
              <w:top w:val="single" w:sz="4" w:space="0" w:color="auto"/>
              <w:left w:val="nil"/>
              <w:bottom w:val="single" w:sz="4" w:space="0" w:color="auto"/>
              <w:right w:val="single" w:sz="4" w:space="0" w:color="auto"/>
            </w:tcBorders>
            <w:shd w:val="clear" w:color="auto" w:fill="auto"/>
            <w:vAlign w:val="bottom"/>
          </w:tcPr>
          <w:p w14:paraId="355C03C0" w14:textId="795108D3" w:rsidR="006A6CD5" w:rsidRDefault="006A6CD5" w:rsidP="00600579">
            <w:r>
              <w:rPr>
                <w:rFonts w:ascii="Calibri" w:hAnsi="Calibri" w:cs="Calibri"/>
                <w:color w:val="000000"/>
              </w:rPr>
              <w:t>2.</w:t>
            </w:r>
            <w:r w:rsidR="00391E42">
              <w:rPr>
                <w:rFonts w:ascii="Calibri" w:hAnsi="Calibri" w:cs="Calibri"/>
                <w:color w:val="000000"/>
              </w:rPr>
              <w:t>2%</w:t>
            </w:r>
          </w:p>
        </w:tc>
      </w:tr>
      <w:tr w:rsidR="006A6CD5" w14:paraId="74081C11" w14:textId="77777777" w:rsidTr="00600579">
        <w:tc>
          <w:tcPr>
            <w:tcW w:w="4675" w:type="dxa"/>
          </w:tcPr>
          <w:p w14:paraId="389F0187" w14:textId="77777777" w:rsidR="006A6CD5" w:rsidRDefault="006A6CD5" w:rsidP="00600579">
            <w:r w:rsidRPr="001868C4">
              <w:rPr>
                <w:rFonts w:ascii="Calibri" w:eastAsia="Times New Roman" w:hAnsi="Calibri" w:cs="Calibri"/>
                <w:color w:val="000000"/>
                <w:kern w:val="0"/>
                <w14:ligatures w14:val="none"/>
              </w:rPr>
              <w:t>$10,000 to $14,999</w:t>
            </w:r>
          </w:p>
        </w:tc>
        <w:tc>
          <w:tcPr>
            <w:tcW w:w="4675" w:type="dxa"/>
            <w:tcBorders>
              <w:top w:val="single" w:sz="4" w:space="0" w:color="auto"/>
              <w:left w:val="nil"/>
              <w:bottom w:val="single" w:sz="4" w:space="0" w:color="auto"/>
              <w:right w:val="single" w:sz="4" w:space="0" w:color="auto"/>
            </w:tcBorders>
            <w:shd w:val="clear" w:color="auto" w:fill="auto"/>
            <w:vAlign w:val="bottom"/>
          </w:tcPr>
          <w:p w14:paraId="470A5FC0" w14:textId="29F6A278" w:rsidR="006A6CD5" w:rsidRDefault="00391E42" w:rsidP="00600579">
            <w:r>
              <w:t>4.4%</w:t>
            </w:r>
          </w:p>
        </w:tc>
      </w:tr>
      <w:tr w:rsidR="006A6CD5" w14:paraId="6CE47EDA" w14:textId="77777777" w:rsidTr="00600579">
        <w:tc>
          <w:tcPr>
            <w:tcW w:w="4675" w:type="dxa"/>
          </w:tcPr>
          <w:p w14:paraId="7629B7C7" w14:textId="77777777" w:rsidR="006A6CD5" w:rsidRDefault="006A6CD5" w:rsidP="00600579">
            <w:r w:rsidRPr="001868C4">
              <w:rPr>
                <w:rFonts w:ascii="Calibri" w:eastAsia="Times New Roman" w:hAnsi="Calibri" w:cs="Calibri"/>
                <w:color w:val="000000"/>
                <w:kern w:val="0"/>
                <w14:ligatures w14:val="none"/>
              </w:rPr>
              <w:t>$15,000 to $24,999</w:t>
            </w:r>
          </w:p>
        </w:tc>
        <w:tc>
          <w:tcPr>
            <w:tcW w:w="4675" w:type="dxa"/>
            <w:tcBorders>
              <w:top w:val="single" w:sz="4" w:space="0" w:color="auto"/>
              <w:left w:val="nil"/>
              <w:bottom w:val="single" w:sz="4" w:space="0" w:color="auto"/>
              <w:right w:val="single" w:sz="4" w:space="0" w:color="auto"/>
            </w:tcBorders>
            <w:shd w:val="clear" w:color="auto" w:fill="auto"/>
            <w:vAlign w:val="bottom"/>
          </w:tcPr>
          <w:p w14:paraId="397C3405" w14:textId="1EE450FC" w:rsidR="006A6CD5" w:rsidRDefault="00391E42" w:rsidP="00600579">
            <w:r>
              <w:t>8.8%</w:t>
            </w:r>
          </w:p>
        </w:tc>
      </w:tr>
      <w:tr w:rsidR="006A6CD5" w14:paraId="1F11B2DF" w14:textId="77777777" w:rsidTr="00600579">
        <w:tc>
          <w:tcPr>
            <w:tcW w:w="4675" w:type="dxa"/>
          </w:tcPr>
          <w:p w14:paraId="14E365A3" w14:textId="77777777" w:rsidR="006A6CD5" w:rsidRDefault="006A6CD5" w:rsidP="00600579">
            <w:r w:rsidRPr="001868C4">
              <w:rPr>
                <w:rFonts w:ascii="Calibri" w:eastAsia="Times New Roman" w:hAnsi="Calibri" w:cs="Calibri"/>
                <w:color w:val="000000"/>
                <w:kern w:val="0"/>
                <w14:ligatures w14:val="none"/>
              </w:rPr>
              <w:t>$25,000 to $34,999</w:t>
            </w:r>
          </w:p>
        </w:tc>
        <w:tc>
          <w:tcPr>
            <w:tcW w:w="4675" w:type="dxa"/>
            <w:tcBorders>
              <w:top w:val="single" w:sz="4" w:space="0" w:color="auto"/>
              <w:left w:val="nil"/>
              <w:bottom w:val="single" w:sz="4" w:space="0" w:color="auto"/>
              <w:right w:val="single" w:sz="4" w:space="0" w:color="auto"/>
            </w:tcBorders>
            <w:shd w:val="clear" w:color="auto" w:fill="auto"/>
            <w:vAlign w:val="bottom"/>
          </w:tcPr>
          <w:p w14:paraId="72BEDC2E" w14:textId="05072DD2" w:rsidR="006A6CD5" w:rsidRDefault="00391E42" w:rsidP="00600579">
            <w:r>
              <w:t>12.1%</w:t>
            </w:r>
          </w:p>
        </w:tc>
      </w:tr>
      <w:tr w:rsidR="006A6CD5" w14:paraId="379E52A5" w14:textId="77777777" w:rsidTr="00600579">
        <w:tc>
          <w:tcPr>
            <w:tcW w:w="4675" w:type="dxa"/>
          </w:tcPr>
          <w:p w14:paraId="0507C6B1" w14:textId="77777777" w:rsidR="006A6CD5" w:rsidRDefault="006A6CD5" w:rsidP="00600579">
            <w:r w:rsidRPr="001868C4">
              <w:rPr>
                <w:rFonts w:ascii="Calibri" w:eastAsia="Times New Roman" w:hAnsi="Calibri" w:cs="Calibri"/>
                <w:color w:val="000000"/>
                <w:kern w:val="0"/>
                <w14:ligatures w14:val="none"/>
              </w:rPr>
              <w:t>$35,000 to $49,999</w:t>
            </w:r>
          </w:p>
        </w:tc>
        <w:tc>
          <w:tcPr>
            <w:tcW w:w="4675" w:type="dxa"/>
            <w:tcBorders>
              <w:top w:val="single" w:sz="4" w:space="0" w:color="auto"/>
              <w:left w:val="nil"/>
              <w:bottom w:val="single" w:sz="4" w:space="0" w:color="auto"/>
              <w:right w:val="single" w:sz="4" w:space="0" w:color="auto"/>
            </w:tcBorders>
            <w:shd w:val="clear" w:color="auto" w:fill="auto"/>
            <w:vAlign w:val="bottom"/>
          </w:tcPr>
          <w:p w14:paraId="165E3830" w14:textId="0F2CE51A" w:rsidR="006A6CD5" w:rsidRDefault="00391E42" w:rsidP="00600579">
            <w:r>
              <w:t>7.7%</w:t>
            </w:r>
          </w:p>
        </w:tc>
      </w:tr>
      <w:tr w:rsidR="006A6CD5" w14:paraId="752C16F8" w14:textId="77777777" w:rsidTr="00600579">
        <w:tc>
          <w:tcPr>
            <w:tcW w:w="4675" w:type="dxa"/>
          </w:tcPr>
          <w:p w14:paraId="4FD5492D" w14:textId="77777777" w:rsidR="006A6CD5" w:rsidRDefault="006A6CD5" w:rsidP="00600579">
            <w:r w:rsidRPr="001868C4">
              <w:rPr>
                <w:rFonts w:ascii="Calibri" w:eastAsia="Times New Roman" w:hAnsi="Calibri" w:cs="Calibri"/>
                <w:color w:val="000000"/>
                <w:kern w:val="0"/>
                <w14:ligatures w14:val="none"/>
              </w:rPr>
              <w:t>$50,000 to $74,999</w:t>
            </w:r>
          </w:p>
        </w:tc>
        <w:tc>
          <w:tcPr>
            <w:tcW w:w="4675" w:type="dxa"/>
            <w:tcBorders>
              <w:top w:val="single" w:sz="4" w:space="0" w:color="auto"/>
              <w:left w:val="nil"/>
              <w:bottom w:val="single" w:sz="4" w:space="0" w:color="auto"/>
              <w:right w:val="single" w:sz="4" w:space="0" w:color="auto"/>
            </w:tcBorders>
            <w:shd w:val="clear" w:color="auto" w:fill="auto"/>
            <w:vAlign w:val="bottom"/>
          </w:tcPr>
          <w:p w14:paraId="446516E5" w14:textId="10FC637C" w:rsidR="006A6CD5" w:rsidRDefault="00391E42" w:rsidP="00600579">
            <w:r>
              <w:t>17.6%</w:t>
            </w:r>
          </w:p>
        </w:tc>
      </w:tr>
      <w:tr w:rsidR="006A6CD5" w14:paraId="36DBA7C3" w14:textId="77777777" w:rsidTr="00600579">
        <w:tc>
          <w:tcPr>
            <w:tcW w:w="4675" w:type="dxa"/>
          </w:tcPr>
          <w:p w14:paraId="377A28BF" w14:textId="77777777" w:rsidR="006A6CD5" w:rsidRPr="001868C4" w:rsidRDefault="006A6CD5" w:rsidP="00600579">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$75,000 to $99,000</w:t>
            </w:r>
          </w:p>
        </w:tc>
        <w:tc>
          <w:tcPr>
            <w:tcW w:w="4675" w:type="dxa"/>
            <w:tcBorders>
              <w:top w:val="single" w:sz="4" w:space="0" w:color="auto"/>
              <w:left w:val="nil"/>
              <w:bottom w:val="single" w:sz="4" w:space="0" w:color="auto"/>
              <w:right w:val="single" w:sz="4" w:space="0" w:color="auto"/>
            </w:tcBorders>
            <w:shd w:val="clear" w:color="auto" w:fill="auto"/>
            <w:vAlign w:val="bottom"/>
          </w:tcPr>
          <w:p w14:paraId="6479FC94" w14:textId="609CAF41" w:rsidR="006A6CD5" w:rsidRDefault="00391E42" w:rsidP="00600579">
            <w:r>
              <w:t>19.8%</w:t>
            </w:r>
          </w:p>
        </w:tc>
      </w:tr>
      <w:tr w:rsidR="006A6CD5" w14:paraId="57B97C2C" w14:textId="77777777" w:rsidTr="00600579">
        <w:tc>
          <w:tcPr>
            <w:tcW w:w="4675" w:type="dxa"/>
          </w:tcPr>
          <w:p w14:paraId="23BFB032" w14:textId="2B52D6AE" w:rsidR="006A6CD5" w:rsidRDefault="006A6CD5" w:rsidP="00600579">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$100,000 </w:t>
            </w:r>
            <w:r w:rsidR="00391E42">
              <w:rPr>
                <w:rFonts w:ascii="Calibri" w:eastAsia="Times New Roman" w:hAnsi="Calibri" w:cs="Calibri"/>
                <w:color w:val="000000"/>
                <w:kern w:val="0"/>
                <w14:ligatures w14:val="none"/>
              </w:rPr>
              <w:t>+</w:t>
            </w:r>
          </w:p>
        </w:tc>
        <w:tc>
          <w:tcPr>
            <w:tcW w:w="4675" w:type="dxa"/>
            <w:tcBorders>
              <w:top w:val="single" w:sz="4" w:space="0" w:color="auto"/>
              <w:left w:val="nil"/>
              <w:bottom w:val="single" w:sz="4" w:space="0" w:color="auto"/>
              <w:right w:val="single" w:sz="4" w:space="0" w:color="auto"/>
            </w:tcBorders>
            <w:shd w:val="clear" w:color="auto" w:fill="auto"/>
            <w:vAlign w:val="bottom"/>
          </w:tcPr>
          <w:p w14:paraId="0BD7252A" w14:textId="44008E9F" w:rsidR="006A6CD5" w:rsidRDefault="00391E42" w:rsidP="00600579">
            <w:r>
              <w:t>27.4%</w:t>
            </w:r>
          </w:p>
        </w:tc>
      </w:tr>
      <w:tr w:rsidR="006A6CD5" w14:paraId="77874BEE" w14:textId="77777777" w:rsidTr="00600579">
        <w:tc>
          <w:tcPr>
            <w:tcW w:w="4675" w:type="dxa"/>
          </w:tcPr>
          <w:p w14:paraId="01DD7B81" w14:textId="77777777" w:rsidR="006A6CD5" w:rsidRPr="001868C4" w:rsidRDefault="006A6CD5" w:rsidP="00600579">
            <w:pPr>
              <w:jc w:val="right"/>
              <w:rPr>
                <w:rFonts w:ascii="Calibri" w:eastAsia="Times New Roman" w:hAnsi="Calibri" w:cs="Calibri"/>
                <w:b/>
                <w:bCs/>
                <w:color w:val="000000"/>
                <w:kern w:val="0"/>
                <w14:ligatures w14:val="none"/>
              </w:rPr>
            </w:pPr>
            <w:r w:rsidRPr="001868C4">
              <w:rPr>
                <w:rFonts w:ascii="Calibri" w:eastAsia="Times New Roman" w:hAnsi="Calibri" w:cs="Calibri"/>
                <w:b/>
                <w:bCs/>
                <w:color w:val="000000"/>
                <w:kern w:val="0"/>
                <w14:ligatures w14:val="none"/>
              </w:rPr>
              <w:t>Total</w:t>
            </w:r>
          </w:p>
        </w:tc>
        <w:tc>
          <w:tcPr>
            <w:tcW w:w="4675" w:type="dxa"/>
            <w:tcBorders>
              <w:top w:val="single" w:sz="4" w:space="0" w:color="auto"/>
              <w:left w:val="nil"/>
              <w:bottom w:val="single" w:sz="4" w:space="0" w:color="auto"/>
              <w:right w:val="single" w:sz="4" w:space="0" w:color="auto"/>
            </w:tcBorders>
            <w:shd w:val="clear" w:color="auto" w:fill="auto"/>
            <w:vAlign w:val="bottom"/>
          </w:tcPr>
          <w:p w14:paraId="28D7BD56" w14:textId="69C720E2" w:rsidR="006A6CD5" w:rsidRPr="001868C4" w:rsidRDefault="00391E42" w:rsidP="00600579">
            <w:pPr>
              <w:rPr>
                <w:rFonts w:ascii="Calibri" w:hAnsi="Calibri" w:cs="Calibri"/>
                <w:b/>
                <w:bCs/>
                <w:color w:val="000000"/>
              </w:rPr>
            </w:pPr>
            <w:r>
              <w:rPr>
                <w:rFonts w:ascii="Calibri" w:hAnsi="Calibri" w:cs="Calibri"/>
                <w:b/>
                <w:bCs/>
                <w:color w:val="000000"/>
              </w:rPr>
              <w:t>100</w:t>
            </w:r>
          </w:p>
        </w:tc>
      </w:tr>
    </w:tbl>
    <w:p w14:paraId="1C78E971" w14:textId="4643CCBA" w:rsidR="006A6CD5" w:rsidRPr="00F71356" w:rsidRDefault="006A6CD5" w:rsidP="006A6CD5">
      <w:pPr>
        <w:rPr>
          <w:i/>
          <w:iCs/>
          <w:sz w:val="20"/>
          <w:szCs w:val="20"/>
        </w:rPr>
      </w:pPr>
      <w:r w:rsidRPr="00F71356">
        <w:rPr>
          <w:i/>
          <w:iCs/>
          <w:sz w:val="20"/>
          <w:szCs w:val="20"/>
        </w:rPr>
        <w:t xml:space="preserve">Source: </w:t>
      </w:r>
      <w:r w:rsidR="00CA0892">
        <w:rPr>
          <w:i/>
          <w:iCs/>
          <w:sz w:val="20"/>
          <w:szCs w:val="20"/>
        </w:rPr>
        <w:t>ESRI Business Analyst Online</w:t>
      </w:r>
    </w:p>
    <w:p w14:paraId="65A050D1" w14:textId="77777777" w:rsidR="006A6CD5" w:rsidRPr="00516AA8" w:rsidRDefault="006A6CD5" w:rsidP="005031A1">
      <w:pPr>
        <w:pStyle w:val="Heading2"/>
        <w:rPr>
          <w:color w:val="538135" w:themeColor="accent6" w:themeShade="BF"/>
        </w:rPr>
      </w:pPr>
      <w:bookmarkStart w:id="6" w:name="_Toc144815674"/>
      <w:r w:rsidRPr="00516AA8">
        <w:rPr>
          <w:color w:val="538135" w:themeColor="accent6" w:themeShade="BF"/>
        </w:rPr>
        <w:t>Housing</w:t>
      </w:r>
      <w:bookmarkEnd w:id="6"/>
    </w:p>
    <w:p w14:paraId="0095FE23" w14:textId="342C83F5" w:rsidR="00735716" w:rsidRPr="00C34BD3" w:rsidRDefault="00735716" w:rsidP="00735716">
      <w:r>
        <w:t xml:space="preserve">The City, like most in Tennessee, is primarily made up of detached single-family homes on large lots (70.2%) – a housing style important to the character of Cedar Hill and reinforced through the goals, objectives, and policies of this growth plan. </w:t>
      </w:r>
      <w:r w:rsidR="003E0110">
        <w:t xml:space="preserve">There is a large presence of manufactured homes as well in </w:t>
      </w:r>
      <w:r w:rsidR="003E0110">
        <w:lastRenderedPageBreak/>
        <w:t>Cedar Hill, a housing</w:t>
      </w:r>
      <w:r w:rsidR="005679D1">
        <w:t xml:space="preserve"> type</w:t>
      </w:r>
      <w:r w:rsidR="003E0110">
        <w:t xml:space="preserve"> important to retaining affordability in the market. According to the American Community Survey published by the U.S. Census Bureau, Cedar Hill has an approximate 114 housing units with an average home value of $175,135.</w:t>
      </w:r>
    </w:p>
    <w:p w14:paraId="524947AD" w14:textId="77777777" w:rsidR="006A6CD5" w:rsidRDefault="006A6CD5" w:rsidP="00735716">
      <w:pPr>
        <w:pStyle w:val="ListParagraph"/>
        <w:ind w:left="0"/>
      </w:pPr>
    </w:p>
    <w:p w14:paraId="604FAB4F" w14:textId="77777777" w:rsidR="006A6CD5" w:rsidRDefault="006A6CD5" w:rsidP="006A6CD5">
      <w:pPr>
        <w:pStyle w:val="ListParagraph"/>
        <w:ind w:left="0"/>
      </w:pPr>
      <w:r>
        <w:t>Total Households: 108</w:t>
      </w:r>
    </w:p>
    <w:p w14:paraId="6B6BF261" w14:textId="77777777" w:rsidR="006A6CD5" w:rsidRDefault="006A6CD5" w:rsidP="006A6CD5">
      <w:pPr>
        <w:pStyle w:val="ListParagraph"/>
        <w:ind w:left="0"/>
      </w:pPr>
      <w:r>
        <w:t>Total Housing Units: 114</w:t>
      </w:r>
    </w:p>
    <w:p w14:paraId="273E56AC" w14:textId="77777777" w:rsidR="006A6CD5" w:rsidRDefault="006A6CD5" w:rsidP="006A6CD5">
      <w:pPr>
        <w:pStyle w:val="ListParagraph"/>
        <w:ind w:left="1440"/>
      </w:pPr>
    </w:p>
    <w:p w14:paraId="1D8FB976" w14:textId="77777777" w:rsidR="006A6CD5" w:rsidRDefault="006A6CD5" w:rsidP="006A6CD5">
      <w:pPr>
        <w:pStyle w:val="ListParagraph"/>
        <w:ind w:left="0"/>
      </w:pPr>
      <w:r>
        <w:t>Average value of units with a mortgage: $175,135</w:t>
      </w:r>
    </w:p>
    <w:p w14:paraId="2DCAA774" w14:textId="77777777" w:rsidR="006A6CD5" w:rsidRDefault="006A6CD5" w:rsidP="006A6CD5">
      <w:pPr>
        <w:pStyle w:val="ListParagraph"/>
        <w:ind w:left="0"/>
      </w:pPr>
      <w:r>
        <w:t>Average value of units without a mortgage: $93,429</w:t>
      </w:r>
    </w:p>
    <w:p w14:paraId="5286E0D6" w14:textId="77777777" w:rsidR="006A6CD5" w:rsidRDefault="006A6CD5" w:rsidP="006A6CD5">
      <w:pPr>
        <w:pStyle w:val="ListParagraph"/>
        <w:ind w:left="1440"/>
      </w:pPr>
    </w:p>
    <w:tbl>
      <w:tblPr>
        <w:tblStyle w:val="TableGrid"/>
        <w:tblW w:w="0" w:type="auto"/>
        <w:tblLook w:val="04A0" w:firstRow="1" w:lastRow="0" w:firstColumn="1" w:lastColumn="0" w:noHBand="0" w:noVBand="1"/>
      </w:tblPr>
      <w:tblGrid>
        <w:gridCol w:w="2771"/>
        <w:gridCol w:w="2719"/>
        <w:gridCol w:w="2420"/>
      </w:tblGrid>
      <w:tr w:rsidR="006A6CD5" w14:paraId="0CC0E25D" w14:textId="77777777" w:rsidTr="00516AA8">
        <w:tc>
          <w:tcPr>
            <w:tcW w:w="2771" w:type="dxa"/>
            <w:shd w:val="clear" w:color="auto" w:fill="C5E0B3" w:themeFill="accent6" w:themeFillTint="66"/>
          </w:tcPr>
          <w:p w14:paraId="1B6C4776" w14:textId="77777777" w:rsidR="006A6CD5" w:rsidRPr="00F03002" w:rsidRDefault="006A6CD5" w:rsidP="00600579">
            <w:pPr>
              <w:pStyle w:val="ListParagraph"/>
              <w:ind w:left="0"/>
              <w:rPr>
                <w:b/>
                <w:bCs/>
              </w:rPr>
            </w:pPr>
            <w:r w:rsidRPr="00F03002">
              <w:rPr>
                <w:b/>
                <w:bCs/>
              </w:rPr>
              <w:t>Type of Housing Unit</w:t>
            </w:r>
          </w:p>
        </w:tc>
        <w:tc>
          <w:tcPr>
            <w:tcW w:w="2719" w:type="dxa"/>
            <w:shd w:val="clear" w:color="auto" w:fill="C5E0B3" w:themeFill="accent6" w:themeFillTint="66"/>
          </w:tcPr>
          <w:p w14:paraId="23FE4BEA" w14:textId="77777777" w:rsidR="006A6CD5" w:rsidRPr="00F03002" w:rsidRDefault="006A6CD5" w:rsidP="00600579">
            <w:pPr>
              <w:pStyle w:val="ListParagraph"/>
              <w:ind w:left="0"/>
              <w:rPr>
                <w:b/>
                <w:bCs/>
              </w:rPr>
            </w:pPr>
            <w:r w:rsidRPr="00F03002">
              <w:rPr>
                <w:b/>
                <w:bCs/>
              </w:rPr>
              <w:t>Number of Units</w:t>
            </w:r>
          </w:p>
        </w:tc>
        <w:tc>
          <w:tcPr>
            <w:tcW w:w="2420" w:type="dxa"/>
            <w:shd w:val="clear" w:color="auto" w:fill="C5E0B3" w:themeFill="accent6" w:themeFillTint="66"/>
          </w:tcPr>
          <w:p w14:paraId="6DB325E0" w14:textId="77777777" w:rsidR="006A6CD5" w:rsidRPr="00F03002" w:rsidRDefault="006A6CD5" w:rsidP="00600579">
            <w:pPr>
              <w:pStyle w:val="ListParagraph"/>
              <w:ind w:left="0"/>
              <w:rPr>
                <w:b/>
                <w:bCs/>
              </w:rPr>
            </w:pPr>
            <w:r w:rsidRPr="00F03002">
              <w:rPr>
                <w:b/>
                <w:bCs/>
              </w:rPr>
              <w:t>Percentage</w:t>
            </w:r>
          </w:p>
        </w:tc>
      </w:tr>
      <w:tr w:rsidR="006A6CD5" w14:paraId="0F938524" w14:textId="77777777" w:rsidTr="00600579">
        <w:tc>
          <w:tcPr>
            <w:tcW w:w="2771" w:type="dxa"/>
          </w:tcPr>
          <w:p w14:paraId="5EB8B11F" w14:textId="77777777" w:rsidR="006A6CD5" w:rsidRDefault="006A6CD5" w:rsidP="00600579">
            <w:pPr>
              <w:pStyle w:val="ListParagraph"/>
              <w:ind w:left="0"/>
            </w:pPr>
            <w:r>
              <w:t>Single family detached</w:t>
            </w:r>
          </w:p>
        </w:tc>
        <w:tc>
          <w:tcPr>
            <w:tcW w:w="2719" w:type="dxa"/>
          </w:tcPr>
          <w:p w14:paraId="6E6FD9F6" w14:textId="77777777" w:rsidR="006A6CD5" w:rsidRDefault="006A6CD5" w:rsidP="00600579">
            <w:pPr>
              <w:pStyle w:val="ListParagraph"/>
              <w:ind w:left="0"/>
            </w:pPr>
            <w:r>
              <w:t>80</w:t>
            </w:r>
          </w:p>
        </w:tc>
        <w:tc>
          <w:tcPr>
            <w:tcW w:w="2420" w:type="dxa"/>
          </w:tcPr>
          <w:p w14:paraId="54099B31" w14:textId="77777777" w:rsidR="006A6CD5" w:rsidRDefault="006A6CD5" w:rsidP="00600579">
            <w:pPr>
              <w:pStyle w:val="ListParagraph"/>
              <w:ind w:left="0"/>
            </w:pPr>
            <w:r>
              <w:t>70.2%</w:t>
            </w:r>
          </w:p>
        </w:tc>
      </w:tr>
      <w:tr w:rsidR="006A6CD5" w14:paraId="04B4CABB" w14:textId="77777777" w:rsidTr="00600579">
        <w:tc>
          <w:tcPr>
            <w:tcW w:w="2771" w:type="dxa"/>
          </w:tcPr>
          <w:p w14:paraId="29675D7E" w14:textId="77777777" w:rsidR="006A6CD5" w:rsidRDefault="006A6CD5" w:rsidP="00600579">
            <w:pPr>
              <w:pStyle w:val="ListParagraph"/>
              <w:ind w:left="0"/>
            </w:pPr>
            <w:r>
              <w:t>Mobile Home</w:t>
            </w:r>
          </w:p>
        </w:tc>
        <w:tc>
          <w:tcPr>
            <w:tcW w:w="2719" w:type="dxa"/>
          </w:tcPr>
          <w:p w14:paraId="7D7A7313" w14:textId="77777777" w:rsidR="006A6CD5" w:rsidRDefault="006A6CD5" w:rsidP="00600579">
            <w:pPr>
              <w:pStyle w:val="ListParagraph"/>
              <w:ind w:left="0"/>
            </w:pPr>
            <w:r>
              <w:t>34</w:t>
            </w:r>
          </w:p>
        </w:tc>
        <w:tc>
          <w:tcPr>
            <w:tcW w:w="2420" w:type="dxa"/>
          </w:tcPr>
          <w:p w14:paraId="5D9DAAF8" w14:textId="77777777" w:rsidR="006A6CD5" w:rsidRDefault="006A6CD5" w:rsidP="00600579">
            <w:pPr>
              <w:pStyle w:val="ListParagraph"/>
              <w:ind w:left="0"/>
            </w:pPr>
            <w:r>
              <w:t>29.8%</w:t>
            </w:r>
          </w:p>
        </w:tc>
      </w:tr>
      <w:tr w:rsidR="006A6CD5" w14:paraId="7922E76E" w14:textId="77777777" w:rsidTr="00600579">
        <w:tc>
          <w:tcPr>
            <w:tcW w:w="2771" w:type="dxa"/>
          </w:tcPr>
          <w:p w14:paraId="26D22B39" w14:textId="77777777" w:rsidR="006A6CD5" w:rsidRPr="00F03002" w:rsidRDefault="006A6CD5" w:rsidP="00600579">
            <w:pPr>
              <w:pStyle w:val="ListParagraph"/>
              <w:ind w:left="0"/>
              <w:jc w:val="right"/>
              <w:rPr>
                <w:b/>
                <w:bCs/>
              </w:rPr>
            </w:pPr>
            <w:r w:rsidRPr="00F03002">
              <w:rPr>
                <w:b/>
                <w:bCs/>
              </w:rPr>
              <w:t>Total:</w:t>
            </w:r>
          </w:p>
        </w:tc>
        <w:tc>
          <w:tcPr>
            <w:tcW w:w="2719" w:type="dxa"/>
          </w:tcPr>
          <w:p w14:paraId="67D0E187" w14:textId="77777777" w:rsidR="006A6CD5" w:rsidRPr="00F03002" w:rsidRDefault="006A6CD5" w:rsidP="00600579">
            <w:pPr>
              <w:pStyle w:val="ListParagraph"/>
              <w:ind w:left="0"/>
              <w:rPr>
                <w:b/>
                <w:bCs/>
              </w:rPr>
            </w:pPr>
            <w:r w:rsidRPr="00F03002">
              <w:rPr>
                <w:b/>
                <w:bCs/>
              </w:rPr>
              <w:t>114</w:t>
            </w:r>
          </w:p>
        </w:tc>
        <w:tc>
          <w:tcPr>
            <w:tcW w:w="2420" w:type="dxa"/>
          </w:tcPr>
          <w:p w14:paraId="5368DE3F" w14:textId="77777777" w:rsidR="006A6CD5" w:rsidRPr="00F03002" w:rsidRDefault="006A6CD5" w:rsidP="00600579">
            <w:pPr>
              <w:pStyle w:val="ListParagraph"/>
              <w:ind w:left="0"/>
              <w:rPr>
                <w:b/>
                <w:bCs/>
              </w:rPr>
            </w:pPr>
            <w:r w:rsidRPr="00F03002">
              <w:rPr>
                <w:b/>
                <w:bCs/>
              </w:rPr>
              <w:t>100%</w:t>
            </w:r>
          </w:p>
        </w:tc>
      </w:tr>
    </w:tbl>
    <w:p w14:paraId="10A796A0" w14:textId="01CEA127" w:rsidR="006A6CD5" w:rsidRPr="006A6CD5" w:rsidRDefault="006A6CD5" w:rsidP="006A6CD5">
      <w:pPr>
        <w:rPr>
          <w:i/>
          <w:iCs/>
          <w:sz w:val="20"/>
          <w:szCs w:val="20"/>
        </w:rPr>
      </w:pPr>
      <w:r w:rsidRPr="00F71356">
        <w:rPr>
          <w:i/>
          <w:iCs/>
          <w:sz w:val="20"/>
          <w:szCs w:val="20"/>
        </w:rPr>
        <w:t>Source: American Community Survey 2021, U.S. Census Bureau</w:t>
      </w:r>
    </w:p>
    <w:p w14:paraId="084A25D6" w14:textId="77777777" w:rsidR="006A6CD5" w:rsidRDefault="006A6CD5" w:rsidP="005031A1">
      <w:pPr>
        <w:pStyle w:val="Heading2"/>
      </w:pPr>
      <w:bookmarkStart w:id="7" w:name="_Toc144815675"/>
      <w:r>
        <w:t>Education</w:t>
      </w:r>
      <w:bookmarkEnd w:id="7"/>
    </w:p>
    <w:tbl>
      <w:tblPr>
        <w:tblStyle w:val="TableGrid"/>
        <w:tblW w:w="0" w:type="auto"/>
        <w:tblLook w:val="04A0" w:firstRow="1" w:lastRow="0" w:firstColumn="1" w:lastColumn="0" w:noHBand="0" w:noVBand="1"/>
      </w:tblPr>
      <w:tblGrid>
        <w:gridCol w:w="2785"/>
        <w:gridCol w:w="2700"/>
        <w:gridCol w:w="2430"/>
      </w:tblGrid>
      <w:tr w:rsidR="006A6CD5" w14:paraId="6E4C1616" w14:textId="77777777" w:rsidTr="00516AA8">
        <w:tc>
          <w:tcPr>
            <w:tcW w:w="2785" w:type="dxa"/>
            <w:shd w:val="clear" w:color="auto" w:fill="C5E0B3" w:themeFill="accent6" w:themeFillTint="66"/>
          </w:tcPr>
          <w:p w14:paraId="1F9A2E94" w14:textId="77777777" w:rsidR="006A6CD5" w:rsidRPr="004D7F9D" w:rsidRDefault="006A6CD5" w:rsidP="00600579">
            <w:pPr>
              <w:pStyle w:val="ListParagraph"/>
              <w:ind w:left="0"/>
              <w:rPr>
                <w:b/>
                <w:bCs/>
              </w:rPr>
            </w:pPr>
            <w:r>
              <w:rPr>
                <w:b/>
                <w:bCs/>
              </w:rPr>
              <w:t>Population 25+ by Educational Attainment</w:t>
            </w:r>
          </w:p>
        </w:tc>
        <w:tc>
          <w:tcPr>
            <w:tcW w:w="2700" w:type="dxa"/>
            <w:shd w:val="clear" w:color="auto" w:fill="C5E0B3" w:themeFill="accent6" w:themeFillTint="66"/>
          </w:tcPr>
          <w:p w14:paraId="78F9A134" w14:textId="77777777" w:rsidR="006A6CD5" w:rsidRPr="004D7F9D" w:rsidRDefault="006A6CD5" w:rsidP="00600579">
            <w:pPr>
              <w:pStyle w:val="ListParagraph"/>
              <w:ind w:left="0"/>
              <w:rPr>
                <w:b/>
                <w:bCs/>
              </w:rPr>
            </w:pPr>
            <w:r w:rsidRPr="004D7F9D">
              <w:rPr>
                <w:b/>
                <w:bCs/>
              </w:rPr>
              <w:t>Number</w:t>
            </w:r>
          </w:p>
        </w:tc>
        <w:tc>
          <w:tcPr>
            <w:tcW w:w="2430" w:type="dxa"/>
            <w:shd w:val="clear" w:color="auto" w:fill="C5E0B3" w:themeFill="accent6" w:themeFillTint="66"/>
          </w:tcPr>
          <w:p w14:paraId="1BAA45FF" w14:textId="77777777" w:rsidR="006A6CD5" w:rsidRPr="004D7F9D" w:rsidRDefault="006A6CD5" w:rsidP="00600579">
            <w:pPr>
              <w:pStyle w:val="ListParagraph"/>
              <w:ind w:left="0"/>
              <w:rPr>
                <w:b/>
                <w:bCs/>
              </w:rPr>
            </w:pPr>
            <w:r w:rsidRPr="004D7F9D">
              <w:rPr>
                <w:b/>
                <w:bCs/>
              </w:rPr>
              <w:t>Percentage</w:t>
            </w:r>
          </w:p>
        </w:tc>
      </w:tr>
      <w:tr w:rsidR="006A6CD5" w14:paraId="17438CDE" w14:textId="77777777" w:rsidTr="00600579">
        <w:tc>
          <w:tcPr>
            <w:tcW w:w="2785" w:type="dxa"/>
          </w:tcPr>
          <w:p w14:paraId="77F82AA6" w14:textId="77777777" w:rsidR="006A6CD5" w:rsidRDefault="006A6CD5" w:rsidP="00600579">
            <w:pPr>
              <w:pStyle w:val="ListParagraph"/>
              <w:ind w:left="0"/>
            </w:pPr>
            <w:r>
              <w:t>No Schooling</w:t>
            </w:r>
          </w:p>
        </w:tc>
        <w:tc>
          <w:tcPr>
            <w:tcW w:w="2700" w:type="dxa"/>
          </w:tcPr>
          <w:p w14:paraId="06890870" w14:textId="77777777" w:rsidR="006A6CD5" w:rsidRDefault="006A6CD5" w:rsidP="00600579">
            <w:pPr>
              <w:pStyle w:val="ListParagraph"/>
              <w:ind w:left="0"/>
            </w:pPr>
            <w:r>
              <w:t>1</w:t>
            </w:r>
          </w:p>
        </w:tc>
        <w:tc>
          <w:tcPr>
            <w:tcW w:w="2430" w:type="dxa"/>
          </w:tcPr>
          <w:p w14:paraId="521553FA" w14:textId="77777777" w:rsidR="006A6CD5" w:rsidRDefault="006A6CD5" w:rsidP="00600579">
            <w:pPr>
              <w:pStyle w:val="ListParagraph"/>
              <w:ind w:left="0"/>
            </w:pPr>
            <w:r>
              <w:t>0.6</w:t>
            </w:r>
          </w:p>
        </w:tc>
      </w:tr>
      <w:tr w:rsidR="006A6CD5" w14:paraId="38FC1419" w14:textId="77777777" w:rsidTr="00600579">
        <w:tc>
          <w:tcPr>
            <w:tcW w:w="2785" w:type="dxa"/>
          </w:tcPr>
          <w:p w14:paraId="157FDB78" w14:textId="77777777" w:rsidR="006A6CD5" w:rsidRDefault="006A6CD5" w:rsidP="00600579">
            <w:pPr>
              <w:pStyle w:val="ListParagraph"/>
              <w:ind w:left="0"/>
            </w:pPr>
            <w:r>
              <w:t>5</w:t>
            </w:r>
            <w:r w:rsidRPr="004D7F9D">
              <w:rPr>
                <w:vertAlign w:val="superscript"/>
              </w:rPr>
              <w:t>th</w:t>
            </w:r>
            <w:r>
              <w:t xml:space="preserve"> to 8</w:t>
            </w:r>
            <w:r w:rsidRPr="004D7F9D">
              <w:rPr>
                <w:vertAlign w:val="superscript"/>
              </w:rPr>
              <w:t>th</w:t>
            </w:r>
            <w:r>
              <w:t xml:space="preserve"> Grade</w:t>
            </w:r>
          </w:p>
        </w:tc>
        <w:tc>
          <w:tcPr>
            <w:tcW w:w="2700" w:type="dxa"/>
          </w:tcPr>
          <w:p w14:paraId="6513549F" w14:textId="77777777" w:rsidR="006A6CD5" w:rsidRDefault="006A6CD5" w:rsidP="00600579">
            <w:pPr>
              <w:pStyle w:val="ListParagraph"/>
              <w:ind w:left="0"/>
            </w:pPr>
            <w:r>
              <w:t>2</w:t>
            </w:r>
          </w:p>
        </w:tc>
        <w:tc>
          <w:tcPr>
            <w:tcW w:w="2430" w:type="dxa"/>
          </w:tcPr>
          <w:p w14:paraId="31A24349" w14:textId="77777777" w:rsidR="006A6CD5" w:rsidRDefault="006A6CD5" w:rsidP="00600579">
            <w:pPr>
              <w:pStyle w:val="ListParagraph"/>
              <w:ind w:left="0"/>
            </w:pPr>
            <w:r>
              <w:t>1.2%</w:t>
            </w:r>
          </w:p>
        </w:tc>
      </w:tr>
      <w:tr w:rsidR="006A6CD5" w14:paraId="7BE2A67E" w14:textId="77777777" w:rsidTr="00600579">
        <w:tc>
          <w:tcPr>
            <w:tcW w:w="2785" w:type="dxa"/>
          </w:tcPr>
          <w:p w14:paraId="399BCEFC" w14:textId="77777777" w:rsidR="006A6CD5" w:rsidRDefault="006A6CD5" w:rsidP="00600579">
            <w:pPr>
              <w:pStyle w:val="ListParagraph"/>
              <w:ind w:left="0"/>
            </w:pPr>
            <w:r>
              <w:t>Some High School</w:t>
            </w:r>
          </w:p>
        </w:tc>
        <w:tc>
          <w:tcPr>
            <w:tcW w:w="2700" w:type="dxa"/>
          </w:tcPr>
          <w:p w14:paraId="29607376" w14:textId="77777777" w:rsidR="006A6CD5" w:rsidRDefault="006A6CD5" w:rsidP="00600579">
            <w:pPr>
              <w:pStyle w:val="ListParagraph"/>
              <w:ind w:left="0"/>
            </w:pPr>
            <w:r>
              <w:t>12</w:t>
            </w:r>
          </w:p>
        </w:tc>
        <w:tc>
          <w:tcPr>
            <w:tcW w:w="2430" w:type="dxa"/>
          </w:tcPr>
          <w:p w14:paraId="743A4E81" w14:textId="77777777" w:rsidR="006A6CD5" w:rsidRDefault="006A6CD5" w:rsidP="00600579">
            <w:pPr>
              <w:pStyle w:val="ListParagraph"/>
              <w:ind w:left="0"/>
            </w:pPr>
            <w:r>
              <w:t>7.5%</w:t>
            </w:r>
          </w:p>
        </w:tc>
      </w:tr>
      <w:tr w:rsidR="006A6CD5" w14:paraId="5A61875D" w14:textId="77777777" w:rsidTr="00600579">
        <w:tc>
          <w:tcPr>
            <w:tcW w:w="2785" w:type="dxa"/>
          </w:tcPr>
          <w:p w14:paraId="411A24E3" w14:textId="77777777" w:rsidR="006A6CD5" w:rsidRDefault="006A6CD5" w:rsidP="00600579">
            <w:pPr>
              <w:pStyle w:val="ListParagraph"/>
              <w:ind w:left="0"/>
            </w:pPr>
            <w:r>
              <w:t>High School Diploma</w:t>
            </w:r>
          </w:p>
        </w:tc>
        <w:tc>
          <w:tcPr>
            <w:tcW w:w="2700" w:type="dxa"/>
          </w:tcPr>
          <w:p w14:paraId="2305EEB6" w14:textId="77777777" w:rsidR="006A6CD5" w:rsidRDefault="006A6CD5" w:rsidP="00600579">
            <w:pPr>
              <w:pStyle w:val="ListParagraph"/>
              <w:ind w:left="0"/>
            </w:pPr>
            <w:r>
              <w:t>57</w:t>
            </w:r>
          </w:p>
        </w:tc>
        <w:tc>
          <w:tcPr>
            <w:tcW w:w="2430" w:type="dxa"/>
          </w:tcPr>
          <w:p w14:paraId="35A37237" w14:textId="77777777" w:rsidR="006A6CD5" w:rsidRDefault="006A6CD5" w:rsidP="00600579">
            <w:pPr>
              <w:pStyle w:val="ListParagraph"/>
              <w:ind w:left="0"/>
            </w:pPr>
            <w:r>
              <w:t>35.4%</w:t>
            </w:r>
          </w:p>
        </w:tc>
      </w:tr>
      <w:tr w:rsidR="006A6CD5" w14:paraId="62E90A72" w14:textId="77777777" w:rsidTr="00600579">
        <w:tc>
          <w:tcPr>
            <w:tcW w:w="2785" w:type="dxa"/>
          </w:tcPr>
          <w:p w14:paraId="6A92DD63" w14:textId="77777777" w:rsidR="006A6CD5" w:rsidRDefault="006A6CD5" w:rsidP="00600579">
            <w:pPr>
              <w:pStyle w:val="ListParagraph"/>
              <w:ind w:left="0"/>
            </w:pPr>
            <w:r>
              <w:t>GED</w:t>
            </w:r>
          </w:p>
        </w:tc>
        <w:tc>
          <w:tcPr>
            <w:tcW w:w="2700" w:type="dxa"/>
          </w:tcPr>
          <w:p w14:paraId="1F4420AB" w14:textId="77777777" w:rsidR="006A6CD5" w:rsidRDefault="006A6CD5" w:rsidP="00600579">
            <w:pPr>
              <w:pStyle w:val="ListParagraph"/>
              <w:ind w:left="0"/>
            </w:pPr>
            <w:r>
              <w:t>19</w:t>
            </w:r>
          </w:p>
        </w:tc>
        <w:tc>
          <w:tcPr>
            <w:tcW w:w="2430" w:type="dxa"/>
          </w:tcPr>
          <w:p w14:paraId="13A603B6" w14:textId="77777777" w:rsidR="006A6CD5" w:rsidRDefault="006A6CD5" w:rsidP="00600579">
            <w:pPr>
              <w:pStyle w:val="ListParagraph"/>
              <w:ind w:left="0"/>
            </w:pPr>
            <w:r>
              <w:t>11.8%</w:t>
            </w:r>
          </w:p>
        </w:tc>
      </w:tr>
      <w:tr w:rsidR="006A6CD5" w14:paraId="25C30689" w14:textId="77777777" w:rsidTr="00600579">
        <w:tc>
          <w:tcPr>
            <w:tcW w:w="2785" w:type="dxa"/>
          </w:tcPr>
          <w:p w14:paraId="2142B37F" w14:textId="77777777" w:rsidR="006A6CD5" w:rsidRDefault="006A6CD5" w:rsidP="00600579">
            <w:pPr>
              <w:pStyle w:val="ListParagraph"/>
              <w:ind w:left="0"/>
            </w:pPr>
            <w:r>
              <w:t>Some College</w:t>
            </w:r>
          </w:p>
        </w:tc>
        <w:tc>
          <w:tcPr>
            <w:tcW w:w="2700" w:type="dxa"/>
          </w:tcPr>
          <w:p w14:paraId="16ECE130" w14:textId="77777777" w:rsidR="006A6CD5" w:rsidRDefault="006A6CD5" w:rsidP="00600579">
            <w:pPr>
              <w:pStyle w:val="ListParagraph"/>
              <w:ind w:left="0"/>
            </w:pPr>
            <w:r>
              <w:t>31</w:t>
            </w:r>
          </w:p>
        </w:tc>
        <w:tc>
          <w:tcPr>
            <w:tcW w:w="2430" w:type="dxa"/>
          </w:tcPr>
          <w:p w14:paraId="18879DF2" w14:textId="77777777" w:rsidR="006A6CD5" w:rsidRDefault="006A6CD5" w:rsidP="00600579">
            <w:pPr>
              <w:pStyle w:val="ListParagraph"/>
              <w:ind w:left="0"/>
            </w:pPr>
            <w:r>
              <w:t>19.3%</w:t>
            </w:r>
          </w:p>
        </w:tc>
      </w:tr>
      <w:tr w:rsidR="006A6CD5" w14:paraId="27B4D899" w14:textId="77777777" w:rsidTr="00600579">
        <w:tc>
          <w:tcPr>
            <w:tcW w:w="2785" w:type="dxa"/>
          </w:tcPr>
          <w:p w14:paraId="45DE8365" w14:textId="77777777" w:rsidR="006A6CD5" w:rsidRDefault="006A6CD5" w:rsidP="00600579">
            <w:pPr>
              <w:pStyle w:val="ListParagraph"/>
              <w:ind w:left="0"/>
            </w:pPr>
            <w:r>
              <w:t>Associate degree</w:t>
            </w:r>
          </w:p>
        </w:tc>
        <w:tc>
          <w:tcPr>
            <w:tcW w:w="2700" w:type="dxa"/>
          </w:tcPr>
          <w:p w14:paraId="04639A6E" w14:textId="77777777" w:rsidR="006A6CD5" w:rsidRDefault="006A6CD5" w:rsidP="00600579">
            <w:pPr>
              <w:pStyle w:val="ListParagraph"/>
              <w:ind w:left="0"/>
            </w:pPr>
            <w:r>
              <w:t>9</w:t>
            </w:r>
          </w:p>
        </w:tc>
        <w:tc>
          <w:tcPr>
            <w:tcW w:w="2430" w:type="dxa"/>
          </w:tcPr>
          <w:p w14:paraId="7C280E2D" w14:textId="77777777" w:rsidR="006A6CD5" w:rsidRDefault="006A6CD5" w:rsidP="00600579">
            <w:pPr>
              <w:pStyle w:val="ListParagraph"/>
              <w:ind w:left="0"/>
            </w:pPr>
            <w:r>
              <w:t>5.6%</w:t>
            </w:r>
          </w:p>
        </w:tc>
      </w:tr>
      <w:tr w:rsidR="006A6CD5" w14:paraId="45D44EF1" w14:textId="77777777" w:rsidTr="00600579">
        <w:tc>
          <w:tcPr>
            <w:tcW w:w="2785" w:type="dxa"/>
          </w:tcPr>
          <w:p w14:paraId="5FE62FFC" w14:textId="77777777" w:rsidR="006A6CD5" w:rsidRDefault="006A6CD5" w:rsidP="00600579">
            <w:pPr>
              <w:pStyle w:val="ListParagraph"/>
              <w:ind w:left="0"/>
            </w:pPr>
            <w:r>
              <w:t>Bachelor’s Degree</w:t>
            </w:r>
          </w:p>
        </w:tc>
        <w:tc>
          <w:tcPr>
            <w:tcW w:w="2700" w:type="dxa"/>
          </w:tcPr>
          <w:p w14:paraId="1CCBBE8D" w14:textId="77777777" w:rsidR="006A6CD5" w:rsidRDefault="006A6CD5" w:rsidP="00600579">
            <w:pPr>
              <w:pStyle w:val="ListParagraph"/>
              <w:ind w:left="0"/>
            </w:pPr>
            <w:r>
              <w:t>17</w:t>
            </w:r>
          </w:p>
        </w:tc>
        <w:tc>
          <w:tcPr>
            <w:tcW w:w="2430" w:type="dxa"/>
          </w:tcPr>
          <w:p w14:paraId="4F59DF32" w14:textId="77777777" w:rsidR="006A6CD5" w:rsidRDefault="006A6CD5" w:rsidP="00600579">
            <w:pPr>
              <w:pStyle w:val="ListParagraph"/>
              <w:ind w:left="0"/>
            </w:pPr>
            <w:r>
              <w:t>10.6%</w:t>
            </w:r>
          </w:p>
        </w:tc>
      </w:tr>
      <w:tr w:rsidR="006A6CD5" w14:paraId="60C88F1B" w14:textId="77777777" w:rsidTr="00600579">
        <w:tc>
          <w:tcPr>
            <w:tcW w:w="2785" w:type="dxa"/>
          </w:tcPr>
          <w:p w14:paraId="7CE53BDA" w14:textId="77777777" w:rsidR="006A6CD5" w:rsidRDefault="006A6CD5" w:rsidP="00600579">
            <w:pPr>
              <w:pStyle w:val="ListParagraph"/>
              <w:ind w:left="0"/>
            </w:pPr>
            <w:r>
              <w:t>Master’s Degree</w:t>
            </w:r>
          </w:p>
        </w:tc>
        <w:tc>
          <w:tcPr>
            <w:tcW w:w="2700" w:type="dxa"/>
          </w:tcPr>
          <w:p w14:paraId="01362544" w14:textId="77777777" w:rsidR="006A6CD5" w:rsidRDefault="006A6CD5" w:rsidP="00600579">
            <w:pPr>
              <w:pStyle w:val="ListParagraph"/>
              <w:ind w:left="0"/>
            </w:pPr>
            <w:r>
              <w:t>9</w:t>
            </w:r>
          </w:p>
        </w:tc>
        <w:tc>
          <w:tcPr>
            <w:tcW w:w="2430" w:type="dxa"/>
          </w:tcPr>
          <w:p w14:paraId="154059FA" w14:textId="77777777" w:rsidR="006A6CD5" w:rsidRDefault="006A6CD5" w:rsidP="00600579">
            <w:pPr>
              <w:pStyle w:val="ListParagraph"/>
              <w:ind w:left="0"/>
            </w:pPr>
            <w:r>
              <w:t>5.6%</w:t>
            </w:r>
          </w:p>
        </w:tc>
      </w:tr>
      <w:tr w:rsidR="006A6CD5" w14:paraId="66B29EAC" w14:textId="77777777" w:rsidTr="00600579">
        <w:tc>
          <w:tcPr>
            <w:tcW w:w="2785" w:type="dxa"/>
          </w:tcPr>
          <w:p w14:paraId="0926E880" w14:textId="77777777" w:rsidR="006A6CD5" w:rsidRDefault="006A6CD5" w:rsidP="00600579">
            <w:pPr>
              <w:pStyle w:val="ListParagraph"/>
              <w:ind w:left="0"/>
            </w:pPr>
            <w:r>
              <w:t>Professional School Degree</w:t>
            </w:r>
          </w:p>
        </w:tc>
        <w:tc>
          <w:tcPr>
            <w:tcW w:w="2700" w:type="dxa"/>
          </w:tcPr>
          <w:p w14:paraId="34B21EAA" w14:textId="77777777" w:rsidR="006A6CD5" w:rsidRDefault="006A6CD5" w:rsidP="00600579">
            <w:pPr>
              <w:pStyle w:val="ListParagraph"/>
              <w:ind w:left="0"/>
            </w:pPr>
            <w:r>
              <w:t>2</w:t>
            </w:r>
          </w:p>
        </w:tc>
        <w:tc>
          <w:tcPr>
            <w:tcW w:w="2430" w:type="dxa"/>
          </w:tcPr>
          <w:p w14:paraId="304F2106" w14:textId="77777777" w:rsidR="006A6CD5" w:rsidRDefault="006A6CD5" w:rsidP="00600579">
            <w:pPr>
              <w:pStyle w:val="ListParagraph"/>
              <w:ind w:left="0"/>
            </w:pPr>
            <w:r>
              <w:t>1.2%</w:t>
            </w:r>
          </w:p>
        </w:tc>
      </w:tr>
      <w:tr w:rsidR="006A6CD5" w14:paraId="00F8EA57" w14:textId="77777777" w:rsidTr="00600579">
        <w:tc>
          <w:tcPr>
            <w:tcW w:w="2785" w:type="dxa"/>
          </w:tcPr>
          <w:p w14:paraId="6D7E0EDD" w14:textId="77777777" w:rsidR="006A6CD5" w:rsidRPr="004D7F9D" w:rsidRDefault="006A6CD5" w:rsidP="00600579">
            <w:pPr>
              <w:pStyle w:val="ListParagraph"/>
              <w:ind w:left="0"/>
              <w:jc w:val="right"/>
              <w:rPr>
                <w:b/>
                <w:bCs/>
              </w:rPr>
            </w:pPr>
            <w:r w:rsidRPr="004D7F9D">
              <w:rPr>
                <w:b/>
                <w:bCs/>
              </w:rPr>
              <w:t>Total:</w:t>
            </w:r>
          </w:p>
        </w:tc>
        <w:tc>
          <w:tcPr>
            <w:tcW w:w="2700" w:type="dxa"/>
          </w:tcPr>
          <w:p w14:paraId="180D2115" w14:textId="77777777" w:rsidR="006A6CD5" w:rsidRPr="004D7F9D" w:rsidRDefault="006A6CD5" w:rsidP="00600579">
            <w:pPr>
              <w:pStyle w:val="ListParagraph"/>
              <w:ind w:left="0"/>
              <w:rPr>
                <w:b/>
                <w:bCs/>
              </w:rPr>
            </w:pPr>
            <w:r w:rsidRPr="004D7F9D">
              <w:rPr>
                <w:b/>
                <w:bCs/>
              </w:rPr>
              <w:t>161</w:t>
            </w:r>
          </w:p>
        </w:tc>
        <w:tc>
          <w:tcPr>
            <w:tcW w:w="2430" w:type="dxa"/>
          </w:tcPr>
          <w:p w14:paraId="4ABAF294" w14:textId="77777777" w:rsidR="006A6CD5" w:rsidRPr="004D7F9D" w:rsidRDefault="006A6CD5" w:rsidP="00600579">
            <w:pPr>
              <w:pStyle w:val="ListParagraph"/>
              <w:ind w:left="0"/>
              <w:rPr>
                <w:b/>
                <w:bCs/>
              </w:rPr>
            </w:pPr>
            <w:r w:rsidRPr="004D7F9D">
              <w:rPr>
                <w:b/>
                <w:bCs/>
              </w:rPr>
              <w:t>100%</w:t>
            </w:r>
          </w:p>
        </w:tc>
      </w:tr>
    </w:tbl>
    <w:p w14:paraId="6842C586" w14:textId="77777777" w:rsidR="006A6CD5" w:rsidRPr="00F71356" w:rsidRDefault="006A6CD5" w:rsidP="006A6CD5">
      <w:pPr>
        <w:pStyle w:val="ListParagraph"/>
        <w:ind w:left="0"/>
        <w:rPr>
          <w:i/>
          <w:iCs/>
          <w:sz w:val="20"/>
          <w:szCs w:val="20"/>
        </w:rPr>
      </w:pPr>
      <w:r w:rsidRPr="00F71356">
        <w:rPr>
          <w:i/>
          <w:iCs/>
          <w:sz w:val="20"/>
          <w:szCs w:val="20"/>
        </w:rPr>
        <w:t>Source: ESRI Business Analyst Online</w:t>
      </w:r>
    </w:p>
    <w:p w14:paraId="4C48B390" w14:textId="77777777" w:rsidR="006A6CD5" w:rsidRPr="00F040C5" w:rsidRDefault="006A6CD5" w:rsidP="00F040C5"/>
    <w:p w14:paraId="4CF85C57" w14:textId="3B44AF36" w:rsidR="004566DB" w:rsidRPr="00516AA8" w:rsidRDefault="004566DB" w:rsidP="005031A1">
      <w:pPr>
        <w:pStyle w:val="Heading2"/>
        <w:rPr>
          <w:color w:val="538135" w:themeColor="accent6" w:themeShade="BF"/>
        </w:rPr>
      </w:pPr>
      <w:bookmarkStart w:id="8" w:name="_Toc144815676"/>
      <w:r w:rsidRPr="00516AA8">
        <w:rPr>
          <w:color w:val="538135" w:themeColor="accent6" w:themeShade="BF"/>
        </w:rPr>
        <w:lastRenderedPageBreak/>
        <w:t>Map: Regional context</w:t>
      </w:r>
      <w:bookmarkEnd w:id="8"/>
    </w:p>
    <w:p w14:paraId="72D000D2" w14:textId="7573CD6E" w:rsidR="006F2C03" w:rsidRPr="006F2C03" w:rsidRDefault="00791288" w:rsidP="006F2C03">
      <w:r>
        <w:rPr>
          <w:noProof/>
        </w:rPr>
        <w:drawing>
          <wp:inline distT="0" distB="0" distL="0" distR="0" wp14:anchorId="769CD9E3" wp14:editId="0E2C1574">
            <wp:extent cx="5943600" cy="4592955"/>
            <wp:effectExtent l="0" t="0" r="0" b="0"/>
            <wp:docPr id="1398910758" name="Picture 3" descr="A map of the state of kentuc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910758" name="Picture 3" descr="A map of the state of kentucky&#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5E32BC12" w14:textId="5D5DE748" w:rsidR="004566DB" w:rsidRPr="00516AA8" w:rsidRDefault="004566DB" w:rsidP="005031A1">
      <w:pPr>
        <w:pStyle w:val="Heading2"/>
        <w:rPr>
          <w:color w:val="538135" w:themeColor="accent6" w:themeShade="BF"/>
        </w:rPr>
      </w:pPr>
      <w:bookmarkStart w:id="9" w:name="_Toc144815677"/>
      <w:r w:rsidRPr="00516AA8">
        <w:rPr>
          <w:color w:val="538135" w:themeColor="accent6" w:themeShade="BF"/>
        </w:rPr>
        <w:lastRenderedPageBreak/>
        <w:t>Map: local context</w:t>
      </w:r>
      <w:bookmarkEnd w:id="9"/>
    </w:p>
    <w:p w14:paraId="09B1228A" w14:textId="35D53B1A" w:rsidR="006F2C03" w:rsidRPr="006F2C03" w:rsidRDefault="00BA100A" w:rsidP="006F2C03">
      <w:r>
        <w:rPr>
          <w:noProof/>
        </w:rPr>
        <w:drawing>
          <wp:inline distT="0" distB="0" distL="0" distR="0" wp14:anchorId="504920A6" wp14:editId="2CF95A4A">
            <wp:extent cx="5943600" cy="7691755"/>
            <wp:effectExtent l="0" t="0" r="0" b="4445"/>
            <wp:docPr id="492917992"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917992" name="Picture 1" descr="A map of a city&#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953B9BB" w14:textId="55BED42D" w:rsidR="004566DB" w:rsidRPr="00516AA8" w:rsidRDefault="0095030B" w:rsidP="005031A1">
      <w:pPr>
        <w:pStyle w:val="Heading2"/>
        <w:rPr>
          <w:color w:val="538135" w:themeColor="accent6" w:themeShade="BF"/>
        </w:rPr>
      </w:pPr>
      <w:bookmarkStart w:id="10" w:name="_Toc144815678"/>
      <w:r w:rsidRPr="00516AA8">
        <w:rPr>
          <w:color w:val="538135" w:themeColor="accent6" w:themeShade="BF"/>
        </w:rPr>
        <w:lastRenderedPageBreak/>
        <w:t xml:space="preserve">Existing </w:t>
      </w:r>
      <w:r w:rsidR="004566DB" w:rsidRPr="00516AA8">
        <w:rPr>
          <w:color w:val="538135" w:themeColor="accent6" w:themeShade="BF"/>
        </w:rPr>
        <w:t>Land Use</w:t>
      </w:r>
      <w:bookmarkEnd w:id="10"/>
    </w:p>
    <w:p w14:paraId="1251EF62" w14:textId="22608A64" w:rsidR="003E0110" w:rsidRPr="003E0110" w:rsidRDefault="0095030B" w:rsidP="003E0110">
      <w:r>
        <w:t xml:space="preserve">Land use describes the management and allocation of land for various uses within Cedar Hill’s municipal boundary. These uses are tracked as agriculture, residential, commercial, public/institution, conversation, or vacant. It’s important to track how land is used, conserved, and developed by the community to best monitor environmental health, housing availability, and economic activity. </w:t>
      </w:r>
      <w:r w:rsidR="005679D1">
        <w:t>Most</w:t>
      </w:r>
      <w:r w:rsidR="003E0110">
        <w:t xml:space="preserve"> land in Cedar Hill is </w:t>
      </w:r>
      <w:r w:rsidR="005679D1">
        <w:t>used for</w:t>
      </w:r>
      <w:r w:rsidR="003E0110">
        <w:t xml:space="preserve"> Agricultural or Residential uses</w:t>
      </w:r>
      <w:r w:rsidR="005679D1">
        <w:t xml:space="preserve">, making up over 80% of the total land area. There are also significant portions of Cedar Hill that are set aside for conservation under the ownership of the state of Tennessee. </w:t>
      </w:r>
      <w:r>
        <w:t>The remaining land is either commercial business or public/institutional for City buildings or places of worship. The accompanying map visualizes these uses.</w:t>
      </w:r>
    </w:p>
    <w:p w14:paraId="11804CF3" w14:textId="6019A418" w:rsidR="004566DB" w:rsidRDefault="004566DB" w:rsidP="00EF10D6">
      <w:pPr>
        <w:pStyle w:val="Heading3"/>
      </w:pPr>
      <w:bookmarkStart w:id="11" w:name="_Toc144815679"/>
      <w:r>
        <w:lastRenderedPageBreak/>
        <w:t>Existing Land Use</w:t>
      </w:r>
      <w:r w:rsidR="0095030B">
        <w:t xml:space="preserve"> Map</w:t>
      </w:r>
      <w:bookmarkEnd w:id="11"/>
    </w:p>
    <w:p w14:paraId="6089E381" w14:textId="042D30E0" w:rsidR="006F2C03" w:rsidRPr="006F2C03" w:rsidRDefault="00BA100A" w:rsidP="006F2C03">
      <w:r>
        <w:rPr>
          <w:noProof/>
        </w:rPr>
        <w:drawing>
          <wp:inline distT="0" distB="0" distL="0" distR="0" wp14:anchorId="54B8A7BD" wp14:editId="0C30711B">
            <wp:extent cx="5943600" cy="7691755"/>
            <wp:effectExtent l="0" t="0" r="0" b="4445"/>
            <wp:docPr id="280888727" name="Picture 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88727" name="Picture 2" descr="A map of a city&#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CA3F9C2" w14:textId="1AFCDBD1" w:rsidR="00C713C2" w:rsidRPr="00516AA8" w:rsidRDefault="00C713C2" w:rsidP="000516AB">
      <w:pPr>
        <w:pStyle w:val="Heading3"/>
        <w:rPr>
          <w:color w:val="538135" w:themeColor="accent6" w:themeShade="BF"/>
        </w:rPr>
      </w:pPr>
      <w:bookmarkStart w:id="12" w:name="_Toc144815680"/>
      <w:r w:rsidRPr="00516AA8">
        <w:rPr>
          <w:color w:val="538135" w:themeColor="accent6" w:themeShade="BF"/>
        </w:rPr>
        <w:lastRenderedPageBreak/>
        <w:t xml:space="preserve">Percentage of </w:t>
      </w:r>
      <w:r w:rsidR="002D56B9" w:rsidRPr="00516AA8">
        <w:rPr>
          <w:color w:val="538135" w:themeColor="accent6" w:themeShade="BF"/>
        </w:rPr>
        <w:t>total acreage</w:t>
      </w:r>
      <w:r w:rsidRPr="00516AA8">
        <w:rPr>
          <w:color w:val="538135" w:themeColor="accent6" w:themeShade="BF"/>
        </w:rPr>
        <w:t xml:space="preserve"> used for each land use designation:</w:t>
      </w:r>
      <w:bookmarkEnd w:id="12"/>
    </w:p>
    <w:p w14:paraId="0C649A9B" w14:textId="77777777" w:rsidR="00B83DC2" w:rsidRPr="00B83DC2" w:rsidRDefault="00B83DC2" w:rsidP="00B83DC2"/>
    <w:p w14:paraId="337D8EF9" w14:textId="555E78D8" w:rsidR="00B83DC2" w:rsidRDefault="00B83DC2" w:rsidP="00B83DC2">
      <w:pPr>
        <w:jc w:val="center"/>
      </w:pPr>
      <w:r>
        <w:rPr>
          <w:noProof/>
        </w:rPr>
        <w:drawing>
          <wp:inline distT="0" distB="0" distL="0" distR="0" wp14:anchorId="244ECDB0" wp14:editId="76EB3D7D">
            <wp:extent cx="5486400" cy="3200400"/>
            <wp:effectExtent l="0" t="0" r="0" b="0"/>
            <wp:docPr id="12978827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1BF09ED" w14:textId="4D182CDA" w:rsidR="00C713C2" w:rsidRDefault="00C713C2" w:rsidP="00C713C2"/>
    <w:p w14:paraId="10EBF531" w14:textId="1A6E6E9D" w:rsidR="00C713C2" w:rsidRPr="00516AA8" w:rsidRDefault="00C713C2" w:rsidP="000516AB">
      <w:pPr>
        <w:pStyle w:val="Heading3"/>
        <w:rPr>
          <w:color w:val="538135" w:themeColor="accent6" w:themeShade="BF"/>
        </w:rPr>
      </w:pPr>
      <w:bookmarkStart w:id="13" w:name="_Toc144815681"/>
      <w:r w:rsidRPr="00516AA8">
        <w:rPr>
          <w:color w:val="538135" w:themeColor="accent6" w:themeShade="BF"/>
        </w:rPr>
        <w:t>Number of Parcels of Each Land Use Designation:</w:t>
      </w:r>
      <w:bookmarkEnd w:id="13"/>
    </w:p>
    <w:p w14:paraId="2FACE981" w14:textId="77777777" w:rsidR="00FB27E4" w:rsidRPr="00FB27E4" w:rsidRDefault="00FB27E4" w:rsidP="00FB27E4"/>
    <w:p w14:paraId="353C9BD1" w14:textId="761B9117" w:rsidR="00C713C2" w:rsidRDefault="00B83DC2" w:rsidP="00C713C2">
      <w:r>
        <w:rPr>
          <w:noProof/>
        </w:rPr>
        <w:drawing>
          <wp:inline distT="0" distB="0" distL="0" distR="0" wp14:anchorId="1A9A0A0E" wp14:editId="70BA6838">
            <wp:extent cx="5486400" cy="3200400"/>
            <wp:effectExtent l="0" t="0" r="0" b="0"/>
            <wp:docPr id="30210953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102B118" w14:textId="77777777" w:rsidR="003129CD" w:rsidRDefault="003129CD" w:rsidP="00C713C2"/>
    <w:p w14:paraId="7AF6F70C" w14:textId="471995D9" w:rsidR="006F2C03" w:rsidRPr="00516AA8" w:rsidRDefault="004566DB" w:rsidP="005031A1">
      <w:pPr>
        <w:pStyle w:val="Heading2"/>
        <w:rPr>
          <w:color w:val="538135" w:themeColor="accent6" w:themeShade="BF"/>
        </w:rPr>
      </w:pPr>
      <w:bookmarkStart w:id="14" w:name="_Toc144815682"/>
      <w:r w:rsidRPr="00516AA8">
        <w:rPr>
          <w:color w:val="538135" w:themeColor="accent6" w:themeShade="BF"/>
        </w:rPr>
        <w:lastRenderedPageBreak/>
        <w:t>Natural Resources</w:t>
      </w:r>
      <w:bookmarkEnd w:id="14"/>
      <w:r w:rsidRPr="00516AA8">
        <w:rPr>
          <w:color w:val="538135" w:themeColor="accent6" w:themeShade="BF"/>
        </w:rPr>
        <w:t xml:space="preserve"> </w:t>
      </w:r>
    </w:p>
    <w:p w14:paraId="2D9694EB" w14:textId="62023F4F" w:rsidR="0095030B" w:rsidRDefault="003E0110" w:rsidP="003E0110">
      <w:r>
        <w:t xml:space="preserve">Cedar Hill and its residents hold the resources and beauty of </w:t>
      </w:r>
      <w:r w:rsidR="0095030B">
        <w:t>our</w:t>
      </w:r>
      <w:r>
        <w:t xml:space="preserve"> </w:t>
      </w:r>
      <w:r w:rsidR="0095030B">
        <w:t xml:space="preserve">natural </w:t>
      </w:r>
      <w:r>
        <w:t xml:space="preserve">environment in high regard. </w:t>
      </w:r>
      <w:r w:rsidR="00A40F52">
        <w:t>It’s</w:t>
      </w:r>
      <w:r>
        <w:t xml:space="preserve"> essential for the land use of the community to reflect this priority and continue the agricultural and rural history of the City. </w:t>
      </w:r>
      <w:r w:rsidR="00CB6E1F">
        <w:t xml:space="preserve">The City has </w:t>
      </w:r>
      <w:r w:rsidR="0095030B">
        <w:t xml:space="preserve">only a </w:t>
      </w:r>
      <w:r w:rsidR="00CB6E1F">
        <w:t xml:space="preserve">few wetlands and streams that run through its municipal limits, but </w:t>
      </w:r>
      <w:r w:rsidR="0095030B">
        <w:t xml:space="preserve">they are important to the </w:t>
      </w:r>
      <w:r w:rsidR="00FB27E4">
        <w:t>region’s</w:t>
      </w:r>
      <w:r w:rsidR="0095030B">
        <w:t xml:space="preserve"> ecosystem nonetheless. </w:t>
      </w:r>
    </w:p>
    <w:p w14:paraId="653E1EA8" w14:textId="415FA087" w:rsidR="00516AA8" w:rsidRPr="003E0110" w:rsidRDefault="0095030B" w:rsidP="003E0110">
      <w:r>
        <w:t>The</w:t>
      </w:r>
      <w:r w:rsidR="00A40F52">
        <w:t xml:space="preserve"> following</w:t>
      </w:r>
      <w:r>
        <w:t xml:space="preserve"> maps label the streams and wetlands within Cedar Hill.</w:t>
      </w:r>
    </w:p>
    <w:p w14:paraId="73B2AD3D" w14:textId="488FBBD7" w:rsidR="004566DB" w:rsidRPr="00516AA8" w:rsidRDefault="004566DB" w:rsidP="006F2C03">
      <w:pPr>
        <w:pStyle w:val="Heading3"/>
        <w:rPr>
          <w:color w:val="538135" w:themeColor="accent6" w:themeShade="BF"/>
        </w:rPr>
      </w:pPr>
      <w:bookmarkStart w:id="15" w:name="_Toc144815683"/>
      <w:r w:rsidRPr="00516AA8">
        <w:rPr>
          <w:color w:val="538135" w:themeColor="accent6" w:themeShade="BF"/>
        </w:rPr>
        <w:lastRenderedPageBreak/>
        <w:t>Wetlands</w:t>
      </w:r>
      <w:bookmarkEnd w:id="15"/>
    </w:p>
    <w:p w14:paraId="15F220EB" w14:textId="10DA1089" w:rsidR="004566DB" w:rsidRDefault="006F2C03" w:rsidP="00D75205">
      <w:r>
        <w:rPr>
          <w:noProof/>
        </w:rPr>
        <w:drawing>
          <wp:inline distT="0" distB="0" distL="0" distR="0" wp14:anchorId="0751EDE1" wp14:editId="73344730">
            <wp:extent cx="5593746" cy="7239000"/>
            <wp:effectExtent l="0" t="0" r="6985" b="0"/>
            <wp:docPr id="899244631" name="Picture 4"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244631" name="Picture 4" descr="A map of a city&#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93746" cy="7239000"/>
                    </a:xfrm>
                    <a:prstGeom prst="rect">
                      <a:avLst/>
                    </a:prstGeom>
                  </pic:spPr>
                </pic:pic>
              </a:graphicData>
            </a:graphic>
          </wp:inline>
        </w:drawing>
      </w:r>
    </w:p>
    <w:p w14:paraId="5CD53F8E" w14:textId="6B202E5E" w:rsidR="002B0535" w:rsidRPr="00516AA8" w:rsidRDefault="002B0535" w:rsidP="002B0535">
      <w:pPr>
        <w:pStyle w:val="Heading3"/>
        <w:rPr>
          <w:color w:val="538135" w:themeColor="accent6" w:themeShade="BF"/>
        </w:rPr>
      </w:pPr>
      <w:bookmarkStart w:id="16" w:name="_Toc144815684"/>
      <w:r w:rsidRPr="00516AA8">
        <w:rPr>
          <w:color w:val="538135" w:themeColor="accent6" w:themeShade="BF"/>
        </w:rPr>
        <w:lastRenderedPageBreak/>
        <w:t>Hydrology of Cedar Hill</w:t>
      </w:r>
      <w:bookmarkEnd w:id="16"/>
    </w:p>
    <w:p w14:paraId="4F92F909" w14:textId="7DD47280" w:rsidR="002B0535" w:rsidRDefault="002B0535" w:rsidP="002B0535">
      <w:pPr>
        <w:pStyle w:val="ListParagraph"/>
        <w:ind w:left="2880"/>
      </w:pPr>
      <w:r>
        <w:rPr>
          <w:noProof/>
        </w:rPr>
        <w:drawing>
          <wp:anchor distT="0" distB="0" distL="114300" distR="114300" simplePos="0" relativeHeight="251658240" behindDoc="0" locked="0" layoutInCell="1" allowOverlap="1" wp14:anchorId="5EF41D43" wp14:editId="3239F3A6">
            <wp:simplePos x="0" y="0"/>
            <wp:positionH relativeFrom="column">
              <wp:posOffset>-90055</wp:posOffset>
            </wp:positionH>
            <wp:positionV relativeFrom="paragraph">
              <wp:posOffset>116</wp:posOffset>
            </wp:positionV>
            <wp:extent cx="5943600" cy="7691755"/>
            <wp:effectExtent l="0" t="0" r="0" b="4445"/>
            <wp:wrapSquare wrapText="bothSides"/>
            <wp:docPr id="675464599"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464599" name="Picture 1" descr="A map of a city&#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anchor>
        </w:drawing>
      </w:r>
    </w:p>
    <w:p w14:paraId="02932BA5" w14:textId="51086F2C" w:rsidR="004566DB" w:rsidRPr="00516AA8" w:rsidRDefault="00E11A3B" w:rsidP="006F2C03">
      <w:pPr>
        <w:pStyle w:val="Heading3"/>
        <w:rPr>
          <w:color w:val="538135" w:themeColor="accent6" w:themeShade="BF"/>
        </w:rPr>
      </w:pPr>
      <w:bookmarkStart w:id="17" w:name="_Toc144815685"/>
      <w:r w:rsidRPr="00516AA8">
        <w:rPr>
          <w:color w:val="538135" w:themeColor="accent6" w:themeShade="BF"/>
        </w:rPr>
        <w:lastRenderedPageBreak/>
        <w:t>F</w:t>
      </w:r>
      <w:r w:rsidR="004566DB" w:rsidRPr="00516AA8">
        <w:rPr>
          <w:color w:val="538135" w:themeColor="accent6" w:themeShade="BF"/>
        </w:rPr>
        <w:t xml:space="preserve">lood </w:t>
      </w:r>
      <w:r w:rsidRPr="00516AA8">
        <w:rPr>
          <w:color w:val="538135" w:themeColor="accent6" w:themeShade="BF"/>
        </w:rPr>
        <w:t>R</w:t>
      </w:r>
      <w:r w:rsidR="004566DB" w:rsidRPr="00516AA8">
        <w:rPr>
          <w:color w:val="538135" w:themeColor="accent6" w:themeShade="BF"/>
        </w:rPr>
        <w:t>isk</w:t>
      </w:r>
      <w:bookmarkEnd w:id="17"/>
      <w:r w:rsidR="004566DB" w:rsidRPr="00516AA8">
        <w:rPr>
          <w:color w:val="538135" w:themeColor="accent6" w:themeShade="BF"/>
        </w:rPr>
        <w:t xml:space="preserve"> </w:t>
      </w:r>
    </w:p>
    <w:p w14:paraId="6B5A6E40" w14:textId="1C874F8D" w:rsidR="00E11A3B" w:rsidRDefault="00E11A3B" w:rsidP="006F2C03">
      <w:r>
        <w:t>The City of Cedar Hill does not have significant flood risk. The Federal Emergency Management Agency (FEMA) designates flood risk areas into a variety of classes. The entirety of Cedar Hill is designated as X-Unshaded meaning an area of minimal flood risk usually above the 500-year flood plain.</w:t>
      </w:r>
    </w:p>
    <w:p w14:paraId="43E46EA7" w14:textId="77777777" w:rsidR="003B7AA2" w:rsidRDefault="003B7AA2" w:rsidP="006F2C03"/>
    <w:p w14:paraId="3044C2F6" w14:textId="7C0B709B" w:rsidR="00CB1685" w:rsidRPr="00516AA8" w:rsidRDefault="00CB1685" w:rsidP="005031A1">
      <w:pPr>
        <w:pStyle w:val="Heading2"/>
        <w:rPr>
          <w:b/>
          <w:bCs/>
          <w:color w:val="538135" w:themeColor="accent6" w:themeShade="BF"/>
        </w:rPr>
      </w:pPr>
      <w:bookmarkStart w:id="18" w:name="_Toc144815686"/>
      <w:r w:rsidRPr="00516AA8">
        <w:rPr>
          <w:b/>
          <w:bCs/>
          <w:color w:val="538135" w:themeColor="accent6" w:themeShade="BF"/>
        </w:rPr>
        <w:t>Public Facilities &amp; Services</w:t>
      </w:r>
      <w:bookmarkEnd w:id="18"/>
      <w:r w:rsidRPr="00516AA8">
        <w:rPr>
          <w:b/>
          <w:bCs/>
          <w:color w:val="538135" w:themeColor="accent6" w:themeShade="BF"/>
        </w:rPr>
        <w:t xml:space="preserve"> </w:t>
      </w:r>
    </w:p>
    <w:p w14:paraId="5D48941B" w14:textId="77777777" w:rsidR="00EA6543" w:rsidRPr="00516AA8" w:rsidRDefault="00EA6543" w:rsidP="00CB327D">
      <w:pPr>
        <w:pStyle w:val="Heading3"/>
        <w:rPr>
          <w:color w:val="538135" w:themeColor="accent6" w:themeShade="BF"/>
        </w:rPr>
      </w:pPr>
      <w:bookmarkStart w:id="19" w:name="_Toc144815687"/>
      <w:r w:rsidRPr="00516AA8">
        <w:rPr>
          <w:color w:val="538135" w:themeColor="accent6" w:themeShade="BF"/>
        </w:rPr>
        <w:t>Potable Water System</w:t>
      </w:r>
      <w:bookmarkEnd w:id="19"/>
    </w:p>
    <w:p w14:paraId="282A2E09" w14:textId="2318703E" w:rsidR="00EA6543" w:rsidRDefault="00C256DE" w:rsidP="006F2C03">
      <w:r>
        <w:t>West Robertson Water Authority (WRWA)</w:t>
      </w:r>
      <w:r w:rsidR="00EA6543">
        <w:t xml:space="preserve"> provides potable water to the City of Adams and Cedar Hill. </w:t>
      </w:r>
      <w:r>
        <w:t>WRWA’s</w:t>
      </w:r>
      <w:r w:rsidR="00EA6543">
        <w:t xml:space="preserve"> service area also extends north of Red River and south of Sulphur Fork to service approximately 1,600 customers within the entire service area. With a total capacity of 600,000 gallons per day, the water treatment plant is located on Keysburg Road in the City of Adams. Three water storage tanks are located throughout the service area with one of the storage tanks having a capacity of 300,000 gallons. All potable water for this utility provider is drawn from the Red River with emergency connections to Springfield and Clarksville water systems available when needed. The Springfield water system connection is located off K</w:t>
      </w:r>
      <w:r w:rsidR="00A75A3D">
        <w:t>i</w:t>
      </w:r>
      <w:r w:rsidR="00EA6543">
        <w:t xml:space="preserve">nney Road in Cedar Hill and the Clarksville connection is located on Ed Jones Road in the Saddlerville community. These emergency connections were added due to the need to search for a </w:t>
      </w:r>
      <w:r w:rsidR="00A40F52">
        <w:t>long-term</w:t>
      </w:r>
      <w:r w:rsidR="00EA6543">
        <w:t xml:space="preserve"> protection against reduced flow and water quality of the Red River. </w:t>
      </w:r>
    </w:p>
    <w:p w14:paraId="766702F6" w14:textId="77777777" w:rsidR="006F2C03" w:rsidRPr="00516AA8" w:rsidRDefault="00EA6543" w:rsidP="000516AB">
      <w:pPr>
        <w:pStyle w:val="Heading3"/>
        <w:rPr>
          <w:color w:val="538135" w:themeColor="accent6" w:themeShade="BF"/>
        </w:rPr>
      </w:pPr>
      <w:bookmarkStart w:id="20" w:name="_Toc144815688"/>
      <w:r w:rsidRPr="00516AA8">
        <w:rPr>
          <w:color w:val="538135" w:themeColor="accent6" w:themeShade="BF"/>
        </w:rPr>
        <w:t>Wastewater</w:t>
      </w:r>
      <w:bookmarkEnd w:id="20"/>
    </w:p>
    <w:p w14:paraId="3297EE6E" w14:textId="6F54FD03" w:rsidR="00EA6543" w:rsidRDefault="00A75A3D" w:rsidP="006F2C03">
      <w:r>
        <w:t xml:space="preserve">The majority of homes, businesses, and farms utilize on-site septic systems for wastewater needs. </w:t>
      </w:r>
      <w:r w:rsidR="00EA6543">
        <w:t xml:space="preserve">The City of Cedar Hill </w:t>
      </w:r>
      <w:r>
        <w:t>has an agreement with Tennessee Wastewater/ Adenus to serve residents and businesses who chose to access this private wastewater system.  Those who use this service must pay to run lines to the main line, a connection fee, and monthly charges for the service. There are some businesses and homes that utilize the private wastewater line, however due to capacity the City expects to remain primarily on-site septic for the foreseeable future. </w:t>
      </w:r>
    </w:p>
    <w:p w14:paraId="09C3EC28" w14:textId="77777777" w:rsidR="006F2C03" w:rsidRPr="00516AA8" w:rsidRDefault="00EA6543" w:rsidP="000516AB">
      <w:pPr>
        <w:pStyle w:val="Heading3"/>
        <w:rPr>
          <w:color w:val="538135" w:themeColor="accent6" w:themeShade="BF"/>
        </w:rPr>
      </w:pPr>
      <w:bookmarkStart w:id="21" w:name="_Toc144815689"/>
      <w:r w:rsidRPr="00516AA8">
        <w:rPr>
          <w:color w:val="538135" w:themeColor="accent6" w:themeShade="BF"/>
        </w:rPr>
        <w:t>Electricity</w:t>
      </w:r>
      <w:bookmarkEnd w:id="21"/>
    </w:p>
    <w:p w14:paraId="771F5100" w14:textId="7EDB1F1F" w:rsidR="00EA6543" w:rsidRDefault="00EA6543" w:rsidP="006F2C03">
      <w:r>
        <w:t xml:space="preserve">Cedar Hill’s electricity needs are fulfilled </w:t>
      </w:r>
      <w:r w:rsidR="00A75A3D">
        <w:t xml:space="preserve">locally </w:t>
      </w:r>
      <w:r>
        <w:t xml:space="preserve">by the </w:t>
      </w:r>
      <w:r w:rsidR="00A75A3D">
        <w:t>CEMC (Cumberland Electric Membership Corporation)</w:t>
      </w:r>
      <w:r>
        <w:t xml:space="preserve">. </w:t>
      </w:r>
      <w:r w:rsidR="00A75A3D">
        <w:t>The Tennessee Valley Authority (TVA)</w:t>
      </w:r>
      <w:r>
        <w:t xml:space="preserve"> provides flood control, </w:t>
      </w:r>
      <w:r w:rsidR="009336CE">
        <w:t>navigation,</w:t>
      </w:r>
      <w:r>
        <w:t xml:space="preserve"> and land management for the Tennessee River system, and assists utilities and state and local governments with economic development.</w:t>
      </w:r>
    </w:p>
    <w:p w14:paraId="3357A436" w14:textId="77777777" w:rsidR="006F2C03" w:rsidRPr="00516AA8" w:rsidRDefault="00EA6543" w:rsidP="000516AB">
      <w:pPr>
        <w:pStyle w:val="Heading3"/>
        <w:rPr>
          <w:color w:val="538135" w:themeColor="accent6" w:themeShade="BF"/>
        </w:rPr>
      </w:pPr>
      <w:bookmarkStart w:id="22" w:name="_Toc144815690"/>
      <w:r w:rsidRPr="00516AA8">
        <w:rPr>
          <w:color w:val="538135" w:themeColor="accent6" w:themeShade="BF"/>
        </w:rPr>
        <w:t>Solid Waste</w:t>
      </w:r>
      <w:bookmarkEnd w:id="22"/>
    </w:p>
    <w:p w14:paraId="77AC2B01" w14:textId="0BDDE7AF" w:rsidR="00C256DE" w:rsidRDefault="00EA6543" w:rsidP="00CF7376">
      <w:r>
        <w:t xml:space="preserve">Robertson County Solid Waste Department (RCSW) operates a Transfer Station and Recycling Center for residents and businesses in Robertson County. There are seven convenience center locations throughout the county, with one of those seven in Cedar Hill. Located at </w:t>
      </w:r>
      <w:r w:rsidR="00A75A3D">
        <w:t xml:space="preserve">308 South Main Street, Cedar Hill, </w:t>
      </w:r>
      <w:r>
        <w:t xml:space="preserve">residents can safely dispose of </w:t>
      </w:r>
      <w:r w:rsidR="00932C5C">
        <w:t>bagged household garbage and recycle cardboard and newsprint</w:t>
      </w:r>
      <w:r>
        <w:t xml:space="preserve"> materials</w:t>
      </w:r>
      <w:r w:rsidR="00932C5C">
        <w:t xml:space="preserve">. </w:t>
      </w:r>
      <w:r>
        <w:t xml:space="preserve"> </w:t>
      </w:r>
      <w:r w:rsidR="00932C5C">
        <w:t xml:space="preserve">Items </w:t>
      </w:r>
      <w:r>
        <w:t xml:space="preserve">such as motor oil, batteries, </w:t>
      </w:r>
      <w:r w:rsidR="005F3268">
        <w:t>paint,</w:t>
      </w:r>
      <w:r>
        <w:t xml:space="preserve"> and electronics must be disposed of at the main Transfer Station and Recycling Center. In conjunction with the State of Tennessee, RCSW also provides a Household Hazardous Waste Collection Day once a year for residents to dispose of items such as chemicals, pesticides, </w:t>
      </w:r>
      <w:r w:rsidR="00932C5C">
        <w:t>herbicides,</w:t>
      </w:r>
      <w:r>
        <w:t xml:space="preserve"> and other hazardous waste.</w:t>
      </w:r>
    </w:p>
    <w:p w14:paraId="7BFF589B" w14:textId="1BBC3E52" w:rsidR="00CB1685" w:rsidRPr="00516AA8" w:rsidRDefault="00CB1685" w:rsidP="005031A1">
      <w:pPr>
        <w:pStyle w:val="Heading2"/>
        <w:rPr>
          <w:color w:val="538135" w:themeColor="accent6" w:themeShade="BF"/>
        </w:rPr>
      </w:pPr>
      <w:bookmarkStart w:id="23" w:name="_Toc144815691"/>
      <w:r w:rsidRPr="00516AA8">
        <w:rPr>
          <w:color w:val="538135" w:themeColor="accent6" w:themeShade="BF"/>
        </w:rPr>
        <w:lastRenderedPageBreak/>
        <w:t>Future Land Use</w:t>
      </w:r>
      <w:bookmarkEnd w:id="23"/>
    </w:p>
    <w:p w14:paraId="6A283A8D" w14:textId="77777777" w:rsidR="003B7AA2" w:rsidRDefault="0095030B" w:rsidP="003B7AA2">
      <w:r>
        <w:t xml:space="preserve">Future Land Use gives Cedar Hill an opportunity to </w:t>
      </w:r>
      <w:r w:rsidR="002F5010">
        <w:t xml:space="preserve">develop the guiding blueprint for the future of the City and its development. With that being said, the City and its residents enjoy the development patterns and uses that have occurred organically over the years and plan to model its future uses accordingly. The City aims to retain its commercial uses along Highway 41, bolstering the economic activity of the corridor through infill and develop vacant parcels with agricultural and residential development. The accompanying map and figures outline this plan and the land areas affected. </w:t>
      </w:r>
      <w:bookmarkStart w:id="24" w:name="_Toc144815692"/>
    </w:p>
    <w:p w14:paraId="462378DA" w14:textId="245B2437" w:rsidR="00BA100A" w:rsidRPr="00BA100A" w:rsidRDefault="00747B03" w:rsidP="00BA100A">
      <w:r w:rsidRPr="00516AA8">
        <w:rPr>
          <w:color w:val="538135" w:themeColor="accent6" w:themeShade="BF"/>
        </w:rPr>
        <w:lastRenderedPageBreak/>
        <w:t>Future Land Use Map</w:t>
      </w:r>
      <w:bookmarkEnd w:id="24"/>
      <w:r w:rsidR="00BA100A">
        <w:rPr>
          <w:noProof/>
        </w:rPr>
        <w:drawing>
          <wp:inline distT="0" distB="0" distL="0" distR="0" wp14:anchorId="3B0A02A0" wp14:editId="3708CEA9">
            <wp:extent cx="5943600" cy="7691717"/>
            <wp:effectExtent l="0" t="0" r="0" b="5080"/>
            <wp:docPr id="7654270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427028" name="Picture 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691717"/>
                    </a:xfrm>
                    <a:prstGeom prst="rect">
                      <a:avLst/>
                    </a:prstGeom>
                  </pic:spPr>
                </pic:pic>
              </a:graphicData>
            </a:graphic>
          </wp:inline>
        </w:drawing>
      </w:r>
    </w:p>
    <w:p w14:paraId="066E3075" w14:textId="1C29043F" w:rsidR="000A1B1A" w:rsidRPr="00516AA8" w:rsidRDefault="000A1B1A" w:rsidP="000A1B1A">
      <w:pPr>
        <w:pStyle w:val="Heading3"/>
        <w:rPr>
          <w:color w:val="538135" w:themeColor="accent6" w:themeShade="BF"/>
        </w:rPr>
      </w:pPr>
      <w:bookmarkStart w:id="25" w:name="_Toc144815693"/>
      <w:r w:rsidRPr="00516AA8">
        <w:rPr>
          <w:color w:val="538135" w:themeColor="accent6" w:themeShade="BF"/>
        </w:rPr>
        <w:lastRenderedPageBreak/>
        <w:t>Percentage of total acreage used for each land use designation:</w:t>
      </w:r>
      <w:bookmarkEnd w:id="25"/>
    </w:p>
    <w:p w14:paraId="28AA5421" w14:textId="77777777" w:rsidR="00095AFE" w:rsidRPr="00095AFE" w:rsidRDefault="00095AFE" w:rsidP="00095AFE"/>
    <w:p w14:paraId="268D7A1B" w14:textId="35366063" w:rsidR="000A1B1A" w:rsidRDefault="007F0F6D" w:rsidP="000A1B1A">
      <w:r>
        <w:rPr>
          <w:noProof/>
        </w:rPr>
        <w:drawing>
          <wp:inline distT="0" distB="0" distL="0" distR="0" wp14:anchorId="021C9534" wp14:editId="067B89D8">
            <wp:extent cx="5486400" cy="3200400"/>
            <wp:effectExtent l="0" t="0" r="0" b="0"/>
            <wp:docPr id="894513331" name="Chart 8945133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C921961" w14:textId="77777777" w:rsidR="000A1B1A" w:rsidRPr="00516AA8" w:rsidRDefault="000A1B1A" w:rsidP="000A1B1A">
      <w:pPr>
        <w:pStyle w:val="Heading3"/>
        <w:rPr>
          <w:color w:val="538135" w:themeColor="accent6" w:themeShade="BF"/>
        </w:rPr>
      </w:pPr>
      <w:bookmarkStart w:id="26" w:name="_Toc144815694"/>
      <w:r w:rsidRPr="00516AA8">
        <w:rPr>
          <w:color w:val="538135" w:themeColor="accent6" w:themeShade="BF"/>
        </w:rPr>
        <w:t>Number of Parcels of Each Land Use Designation:</w:t>
      </w:r>
      <w:bookmarkEnd w:id="26"/>
    </w:p>
    <w:p w14:paraId="6E88298E" w14:textId="77777777" w:rsidR="00095AFE" w:rsidRPr="00095AFE" w:rsidRDefault="00095AFE" w:rsidP="00095AFE"/>
    <w:p w14:paraId="09E08C2C" w14:textId="1733323F" w:rsidR="000A1B1A" w:rsidRDefault="007F0F6D" w:rsidP="000A1B1A">
      <w:r>
        <w:rPr>
          <w:noProof/>
        </w:rPr>
        <w:drawing>
          <wp:inline distT="0" distB="0" distL="0" distR="0" wp14:anchorId="221B6BA9" wp14:editId="52BB4C2D">
            <wp:extent cx="5486400" cy="3200400"/>
            <wp:effectExtent l="0" t="0" r="0" b="0"/>
            <wp:docPr id="1124787524" name="Chart 11247875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4426C9C" w14:textId="77777777" w:rsidR="00E42471" w:rsidRPr="000A1B1A" w:rsidRDefault="00E42471" w:rsidP="000A1B1A"/>
    <w:p w14:paraId="5E3269D0" w14:textId="399E2C70" w:rsidR="00BA100A" w:rsidRPr="00516AA8" w:rsidRDefault="00D81E1D" w:rsidP="007B1FB1">
      <w:pPr>
        <w:pStyle w:val="Heading1"/>
        <w:rPr>
          <w:color w:val="538135" w:themeColor="accent6" w:themeShade="BF"/>
        </w:rPr>
      </w:pPr>
      <w:bookmarkStart w:id="27" w:name="_Toc144815695"/>
      <w:r w:rsidRPr="00516AA8">
        <w:rPr>
          <w:color w:val="538135" w:themeColor="accent6" w:themeShade="BF"/>
        </w:rPr>
        <w:lastRenderedPageBreak/>
        <w:t>Goals, Objectives, and Policies</w:t>
      </w:r>
      <w:bookmarkEnd w:id="27"/>
    </w:p>
    <w:p w14:paraId="738F5EA8" w14:textId="77777777" w:rsidR="008E1080" w:rsidRPr="00516AA8" w:rsidRDefault="00BA100A" w:rsidP="007B1FB1">
      <w:pPr>
        <w:pStyle w:val="Heading2"/>
        <w:rPr>
          <w:b/>
          <w:bCs/>
          <w:color w:val="538135" w:themeColor="accent6" w:themeShade="BF"/>
        </w:rPr>
      </w:pPr>
      <w:bookmarkStart w:id="28" w:name="_Toc144815696"/>
      <w:r w:rsidRPr="00516AA8">
        <w:rPr>
          <w:b/>
          <w:bCs/>
          <w:color w:val="538135" w:themeColor="accent6" w:themeShade="BF"/>
        </w:rPr>
        <w:t>Goal 1: Establish Future Land Use Categories</w:t>
      </w:r>
      <w:bookmarkEnd w:id="28"/>
      <w:r w:rsidRPr="00516AA8">
        <w:rPr>
          <w:b/>
          <w:bCs/>
          <w:color w:val="538135" w:themeColor="accent6" w:themeShade="BF"/>
        </w:rPr>
        <w:t xml:space="preserve"> </w:t>
      </w:r>
    </w:p>
    <w:p w14:paraId="270007C3" w14:textId="21F949C2" w:rsidR="00BA100A" w:rsidRPr="001131DA" w:rsidRDefault="00BA100A" w:rsidP="008E1080">
      <w:r w:rsidRPr="000463B9">
        <w:t>The following land use categories, which are depicted on the Future Land Use Map, are hereby established to provide varying degrees of environmental protection and levels of development.</w:t>
      </w:r>
    </w:p>
    <w:tbl>
      <w:tblPr>
        <w:tblStyle w:val="TableGrid"/>
        <w:tblW w:w="0" w:type="auto"/>
        <w:tblLook w:val="04A0" w:firstRow="1" w:lastRow="0" w:firstColumn="1" w:lastColumn="0" w:noHBand="0" w:noVBand="1"/>
      </w:tblPr>
      <w:tblGrid>
        <w:gridCol w:w="4675"/>
        <w:gridCol w:w="4675"/>
      </w:tblGrid>
      <w:tr w:rsidR="00BA100A" w14:paraId="07898F5D" w14:textId="77777777" w:rsidTr="00516AA8">
        <w:tc>
          <w:tcPr>
            <w:tcW w:w="4675" w:type="dxa"/>
            <w:shd w:val="clear" w:color="auto" w:fill="C5E0B3" w:themeFill="accent6" w:themeFillTint="66"/>
          </w:tcPr>
          <w:p w14:paraId="4736937D" w14:textId="77777777" w:rsidR="00BA100A" w:rsidRDefault="00BA100A" w:rsidP="007B1FB1">
            <w:r>
              <w:t>Future Land Use Category</w:t>
            </w:r>
          </w:p>
        </w:tc>
        <w:tc>
          <w:tcPr>
            <w:tcW w:w="4675" w:type="dxa"/>
            <w:shd w:val="clear" w:color="auto" w:fill="C5E0B3" w:themeFill="accent6" w:themeFillTint="66"/>
          </w:tcPr>
          <w:p w14:paraId="13C4FF79" w14:textId="77777777" w:rsidR="00BA100A" w:rsidRDefault="00BA100A" w:rsidP="007B1FB1">
            <w:r>
              <w:t>Maximum Density or Lot Size</w:t>
            </w:r>
          </w:p>
        </w:tc>
      </w:tr>
      <w:tr w:rsidR="00BA100A" w14:paraId="4AA82BD0" w14:textId="77777777" w:rsidTr="00600579">
        <w:tc>
          <w:tcPr>
            <w:tcW w:w="4675" w:type="dxa"/>
          </w:tcPr>
          <w:p w14:paraId="434DA46C" w14:textId="77777777" w:rsidR="00BA100A" w:rsidRPr="006C009B" w:rsidRDefault="00BA100A" w:rsidP="007B1FB1">
            <w:r w:rsidRPr="006C009B">
              <w:t>Agriculture</w:t>
            </w:r>
          </w:p>
        </w:tc>
        <w:tc>
          <w:tcPr>
            <w:tcW w:w="4675" w:type="dxa"/>
          </w:tcPr>
          <w:p w14:paraId="14A9A192" w14:textId="77777777" w:rsidR="00BA100A" w:rsidRDefault="00BA100A" w:rsidP="007B1FB1">
            <w:r>
              <w:t>1 Dwelling Unit Per 2 Acres</w:t>
            </w:r>
          </w:p>
        </w:tc>
      </w:tr>
      <w:tr w:rsidR="00BA100A" w14:paraId="3E92AA5A" w14:textId="77777777" w:rsidTr="00600579">
        <w:tc>
          <w:tcPr>
            <w:tcW w:w="4675" w:type="dxa"/>
          </w:tcPr>
          <w:p w14:paraId="30A5B93C" w14:textId="77777777" w:rsidR="00BA100A" w:rsidRPr="006C009B" w:rsidRDefault="00BA100A" w:rsidP="007B1FB1">
            <w:r w:rsidRPr="006C009B">
              <w:t>Residential</w:t>
            </w:r>
          </w:p>
        </w:tc>
        <w:tc>
          <w:tcPr>
            <w:tcW w:w="4675" w:type="dxa"/>
          </w:tcPr>
          <w:p w14:paraId="60BFF123" w14:textId="77777777" w:rsidR="00BA100A" w:rsidRPr="008B614F" w:rsidRDefault="00BA100A" w:rsidP="007B1FB1">
            <w:r>
              <w:t>1 Dwelling Unit/Acre</w:t>
            </w:r>
          </w:p>
        </w:tc>
      </w:tr>
      <w:tr w:rsidR="00BA100A" w14:paraId="0F7F745B" w14:textId="77777777" w:rsidTr="00600579">
        <w:tc>
          <w:tcPr>
            <w:tcW w:w="4675" w:type="dxa"/>
          </w:tcPr>
          <w:p w14:paraId="1B9E01FC" w14:textId="77777777" w:rsidR="00BA100A" w:rsidRPr="006C009B" w:rsidRDefault="00BA100A" w:rsidP="007B1FB1">
            <w:r w:rsidRPr="006C009B">
              <w:t>Commercial</w:t>
            </w:r>
          </w:p>
        </w:tc>
        <w:tc>
          <w:tcPr>
            <w:tcW w:w="4675" w:type="dxa"/>
          </w:tcPr>
          <w:p w14:paraId="17BED85F" w14:textId="77777777" w:rsidR="00BA100A" w:rsidRPr="005A5A5E" w:rsidRDefault="00BA100A" w:rsidP="007B1FB1">
            <w:r w:rsidRPr="005A5A5E">
              <w:t>2</w:t>
            </w:r>
            <w:r>
              <w:t>0</w:t>
            </w:r>
            <w:r w:rsidRPr="005A5A5E">
              <w:t>,000 Sq. Ft. (minimum)</w:t>
            </w:r>
          </w:p>
        </w:tc>
      </w:tr>
      <w:tr w:rsidR="00BA100A" w14:paraId="5E9E9CFF" w14:textId="77777777" w:rsidTr="00600579">
        <w:tc>
          <w:tcPr>
            <w:tcW w:w="4675" w:type="dxa"/>
          </w:tcPr>
          <w:p w14:paraId="279F713F" w14:textId="77777777" w:rsidR="00BA100A" w:rsidRPr="006C009B" w:rsidRDefault="00BA100A" w:rsidP="007B1FB1">
            <w:r w:rsidRPr="006C009B">
              <w:t>Public/Institution</w:t>
            </w:r>
          </w:p>
        </w:tc>
        <w:tc>
          <w:tcPr>
            <w:tcW w:w="4675" w:type="dxa"/>
          </w:tcPr>
          <w:p w14:paraId="2AC83B7B" w14:textId="77777777" w:rsidR="00BA100A" w:rsidRPr="007B13C1" w:rsidRDefault="00BA100A" w:rsidP="007B1FB1">
            <w:r w:rsidRPr="007B13C1">
              <w:t>5,000 Sq. Ft. (minimum)</w:t>
            </w:r>
          </w:p>
        </w:tc>
      </w:tr>
      <w:tr w:rsidR="00BA100A" w14:paraId="2A929971" w14:textId="77777777" w:rsidTr="00600579">
        <w:tc>
          <w:tcPr>
            <w:tcW w:w="4675" w:type="dxa"/>
          </w:tcPr>
          <w:p w14:paraId="05F9CF23" w14:textId="77777777" w:rsidR="00BA100A" w:rsidRPr="006C009B" w:rsidRDefault="00BA100A" w:rsidP="007B1FB1">
            <w:r>
              <w:t>Conservation</w:t>
            </w:r>
          </w:p>
        </w:tc>
        <w:tc>
          <w:tcPr>
            <w:tcW w:w="4675" w:type="dxa"/>
          </w:tcPr>
          <w:p w14:paraId="5B8C25CA" w14:textId="77777777" w:rsidR="00BA100A" w:rsidRPr="007B13C1" w:rsidRDefault="00BA100A" w:rsidP="007B1FB1">
            <w:r>
              <w:t>N/A</w:t>
            </w:r>
          </w:p>
        </w:tc>
      </w:tr>
    </w:tbl>
    <w:p w14:paraId="55153C79" w14:textId="77777777" w:rsidR="00BA100A" w:rsidRPr="007F04E2" w:rsidRDefault="00BA100A" w:rsidP="007B1FB1">
      <w:pPr>
        <w:rPr>
          <w:rStyle w:val="SubtleEmphasis"/>
          <w:i w:val="0"/>
          <w:iCs w:val="0"/>
          <w:color w:val="auto"/>
        </w:rPr>
      </w:pPr>
      <w:r w:rsidRPr="007F04E2">
        <w:rPr>
          <w:rStyle w:val="SubtleEmphasis"/>
          <w:b/>
          <w:bCs/>
          <w:i w:val="0"/>
          <w:iCs w:val="0"/>
          <w:color w:val="auto"/>
        </w:rPr>
        <w:t>Policy 1.1 Agriculture:</w:t>
      </w:r>
      <w:r w:rsidRPr="007F04E2">
        <w:rPr>
          <w:rStyle w:val="SubtleEmphasis"/>
          <w:i w:val="0"/>
          <w:iCs w:val="0"/>
          <w:color w:val="auto"/>
        </w:rPr>
        <w:t xml:space="preserve"> The purpose of the agriculture land use category shall be to protect farmlands from development and protect natural resource values.</w:t>
      </w:r>
    </w:p>
    <w:p w14:paraId="2ABDBF2E" w14:textId="77777777" w:rsidR="00BA100A" w:rsidRPr="007F04E2" w:rsidRDefault="00BA100A" w:rsidP="007B1FB1">
      <w:pPr>
        <w:rPr>
          <w:rStyle w:val="SubtleEmphasis"/>
          <w:i w:val="0"/>
          <w:iCs w:val="0"/>
          <w:color w:val="auto"/>
        </w:rPr>
      </w:pPr>
      <w:r w:rsidRPr="007F04E2">
        <w:rPr>
          <w:rStyle w:val="SubtleEmphasis"/>
          <w:b/>
          <w:bCs/>
          <w:i w:val="0"/>
          <w:iCs w:val="0"/>
          <w:color w:val="auto"/>
        </w:rPr>
        <w:t>Policy 1.2 Residential:</w:t>
      </w:r>
      <w:r w:rsidRPr="007F04E2">
        <w:rPr>
          <w:rStyle w:val="SubtleEmphasis"/>
          <w:i w:val="0"/>
          <w:iCs w:val="0"/>
          <w:color w:val="auto"/>
        </w:rPr>
        <w:t xml:space="preserve"> Land designated to best accommodate single-family residential development on existing parcels or subdivisions.</w:t>
      </w:r>
    </w:p>
    <w:p w14:paraId="4C5C1DA7" w14:textId="77777777" w:rsidR="00BA100A" w:rsidRPr="007F04E2" w:rsidRDefault="00BA100A" w:rsidP="007B1FB1">
      <w:pPr>
        <w:rPr>
          <w:rStyle w:val="SubtleEmphasis"/>
          <w:i w:val="0"/>
          <w:iCs w:val="0"/>
          <w:color w:val="auto"/>
        </w:rPr>
      </w:pPr>
      <w:r w:rsidRPr="007F04E2">
        <w:rPr>
          <w:rStyle w:val="SubtleEmphasis"/>
          <w:b/>
          <w:bCs/>
          <w:i w:val="0"/>
          <w:iCs w:val="0"/>
          <w:color w:val="auto"/>
        </w:rPr>
        <w:t>Policy 1.3 Commercial:</w:t>
      </w:r>
      <w:r w:rsidRPr="007F04E2">
        <w:rPr>
          <w:rStyle w:val="SubtleEmphasis"/>
          <w:i w:val="0"/>
          <w:iCs w:val="0"/>
          <w:color w:val="auto"/>
        </w:rPr>
        <w:t xml:space="preserve"> Land best used for the buying, trading, or selling of commercials goods and services.</w:t>
      </w:r>
    </w:p>
    <w:p w14:paraId="04EA76A0" w14:textId="77777777" w:rsidR="00BA100A" w:rsidRPr="007F04E2" w:rsidRDefault="00BA100A" w:rsidP="007B1FB1">
      <w:pPr>
        <w:rPr>
          <w:rStyle w:val="SubtleEmphasis"/>
          <w:i w:val="0"/>
          <w:iCs w:val="0"/>
          <w:color w:val="auto"/>
        </w:rPr>
      </w:pPr>
      <w:r w:rsidRPr="007F04E2">
        <w:rPr>
          <w:rStyle w:val="SubtleEmphasis"/>
          <w:b/>
          <w:bCs/>
          <w:i w:val="0"/>
          <w:iCs w:val="0"/>
          <w:color w:val="auto"/>
        </w:rPr>
        <w:t xml:space="preserve">Policy 1.4 Public/Institution: </w:t>
      </w:r>
      <w:r w:rsidRPr="007F04E2">
        <w:rPr>
          <w:rStyle w:val="SubtleEmphasis"/>
          <w:i w:val="0"/>
          <w:iCs w:val="0"/>
          <w:color w:val="auto"/>
        </w:rPr>
        <w:t>Land designated to benefit the City though public utility services, government offices, places of worship, or public recreation facilities.</w:t>
      </w:r>
    </w:p>
    <w:p w14:paraId="4846CD2E" w14:textId="74571EC4" w:rsidR="004F2F41" w:rsidRPr="007F04E2" w:rsidRDefault="004F2F41" w:rsidP="007B1FB1">
      <w:r w:rsidRPr="007F04E2">
        <w:rPr>
          <w:b/>
          <w:bCs/>
        </w:rPr>
        <w:t>Policy 1.5 Conservation:</w:t>
      </w:r>
      <w:r w:rsidRPr="007F04E2">
        <w:t xml:space="preserve"> </w:t>
      </w:r>
      <w:r w:rsidR="00F34186" w:rsidRPr="007F04E2">
        <w:t>Undeveloped land left undisturbed</w:t>
      </w:r>
      <w:r w:rsidRPr="007F04E2">
        <w:t xml:space="preserve"> </w:t>
      </w:r>
      <w:r w:rsidR="00F34186" w:rsidRPr="007F04E2">
        <w:t>to</w:t>
      </w:r>
      <w:r w:rsidR="008E6CE5" w:rsidRPr="007F04E2">
        <w:t xml:space="preserve"> protect natural habitat, wildlife, and viability.</w:t>
      </w:r>
    </w:p>
    <w:p w14:paraId="79F375EE" w14:textId="77777777" w:rsidR="008E1080" w:rsidRPr="00516AA8" w:rsidRDefault="00BA100A" w:rsidP="007B1FB1">
      <w:pPr>
        <w:pStyle w:val="Heading2"/>
        <w:rPr>
          <w:color w:val="538135" w:themeColor="accent6" w:themeShade="BF"/>
        </w:rPr>
      </w:pPr>
      <w:bookmarkStart w:id="29" w:name="_Toc144815697"/>
      <w:r w:rsidRPr="00516AA8">
        <w:rPr>
          <w:b/>
          <w:bCs/>
          <w:color w:val="538135" w:themeColor="accent6" w:themeShade="BF"/>
        </w:rPr>
        <w:t>Goal 2: Land Use and Community Character</w:t>
      </w:r>
      <w:bookmarkEnd w:id="29"/>
      <w:r w:rsidRPr="00516AA8">
        <w:rPr>
          <w:color w:val="538135" w:themeColor="accent6" w:themeShade="BF"/>
        </w:rPr>
        <w:t xml:space="preserve"> </w:t>
      </w:r>
    </w:p>
    <w:p w14:paraId="31D57B44" w14:textId="3C1E857A" w:rsidR="00BA100A" w:rsidRDefault="00BA100A" w:rsidP="008E1080">
      <w:r w:rsidRPr="000463B9">
        <w:t>Promote a mixture of land uses that preserves agricultural land and rural character while concentrating development within identified cores.</w:t>
      </w:r>
    </w:p>
    <w:p w14:paraId="65E6C0CF" w14:textId="77777777" w:rsidR="00BA100A" w:rsidRPr="00A14C36" w:rsidRDefault="00BA100A" w:rsidP="007B1FB1">
      <w:r w:rsidRPr="00A14C36">
        <w:rPr>
          <w:b/>
          <w:bCs/>
        </w:rPr>
        <w:t>Policy 2.1:</w:t>
      </w:r>
      <w:r w:rsidRPr="00A14C36">
        <w:t xml:space="preserve"> The future land use map depicts current recreation/open space areas. Future facilities may be located within any of the other land use categories without having to amend the plan. </w:t>
      </w:r>
    </w:p>
    <w:p w14:paraId="607FAE9F" w14:textId="77777777" w:rsidR="00BA100A" w:rsidRPr="00A14C36" w:rsidRDefault="00BA100A" w:rsidP="007B1FB1">
      <w:r w:rsidRPr="00A14C36">
        <w:rPr>
          <w:b/>
          <w:bCs/>
        </w:rPr>
        <w:t>Policy 2.2:</w:t>
      </w:r>
      <w:r w:rsidRPr="00A14C36">
        <w:t xml:space="preserve"> Encourage infill and revitalization in identified centers to capitalize on existing streets, services and buildings instead of creating a need for new infrastructure and buildings.</w:t>
      </w:r>
    </w:p>
    <w:p w14:paraId="1D5AF968" w14:textId="2C239325" w:rsidR="00BA100A" w:rsidRPr="00DD54A7" w:rsidRDefault="00BA100A" w:rsidP="007B1FB1">
      <w:pPr>
        <w:rPr>
          <w:rFonts w:cstheme="minorHAnsi"/>
        </w:rPr>
      </w:pPr>
      <w:r w:rsidRPr="00DD54A7">
        <w:rPr>
          <w:rFonts w:cstheme="minorHAnsi"/>
          <w:b/>
          <w:bCs/>
        </w:rPr>
        <w:t>Policy 2.3:</w:t>
      </w:r>
      <w:r w:rsidRPr="00DD54A7">
        <w:rPr>
          <w:rFonts w:cstheme="minorHAnsi"/>
        </w:rPr>
        <w:t xml:space="preserve"> </w:t>
      </w:r>
      <w:r w:rsidR="00DD54A7" w:rsidRPr="00DD54A7">
        <w:rPr>
          <w:rFonts w:cstheme="minorHAnsi"/>
          <w:color w:val="313131"/>
          <w:bdr w:val="none" w:sz="0" w:space="0" w:color="auto" w:frame="1"/>
        </w:rPr>
        <w:t>Building Height should follow a step-down approach, with buildings decreasing in height as they move away from low-density neighborhoods and transition to Agricultural areas.</w:t>
      </w:r>
    </w:p>
    <w:p w14:paraId="461ED6FC" w14:textId="77777777" w:rsidR="00BA100A" w:rsidRPr="00A14C36" w:rsidRDefault="00BA100A" w:rsidP="007B1FB1">
      <w:r w:rsidRPr="00A14C36">
        <w:rPr>
          <w:b/>
          <w:bCs/>
        </w:rPr>
        <w:t>Policy 2.4:</w:t>
      </w:r>
      <w:r w:rsidRPr="00A14C36">
        <w:t xml:space="preserve"> Review the land development regulations to ensure development along Highway 41 is not promoting strip or big box commercial development.</w:t>
      </w:r>
    </w:p>
    <w:p w14:paraId="282A50F9" w14:textId="00C4DAE0" w:rsidR="00BA100A" w:rsidRDefault="00BA100A" w:rsidP="007B1FB1">
      <w:r w:rsidRPr="00A14C36">
        <w:rPr>
          <w:b/>
          <w:bCs/>
        </w:rPr>
        <w:t>Policy 2.5:</w:t>
      </w:r>
      <w:r w:rsidRPr="00A14C36">
        <w:t xml:space="preserve"> The land development regulations should manage the location and types of signs to avoid interference with traffic flow and sight </w:t>
      </w:r>
      <w:r w:rsidRPr="00C200C6">
        <w:t>distance</w:t>
      </w:r>
      <w:r w:rsidR="00C200C6" w:rsidRPr="00C200C6">
        <w:t xml:space="preserve"> and preserve scenic and agrarian landscape and community character.</w:t>
      </w:r>
    </w:p>
    <w:p w14:paraId="01704BEF" w14:textId="77777777" w:rsidR="00C200C6" w:rsidRDefault="00C200C6" w:rsidP="00C200C6">
      <w:pPr>
        <w:spacing w:line="254" w:lineRule="auto"/>
      </w:pPr>
      <w:r>
        <w:rPr>
          <w:b/>
          <w:bCs/>
        </w:rPr>
        <w:t xml:space="preserve">Policy 2.6 </w:t>
      </w:r>
      <w:r w:rsidRPr="00C200C6">
        <w:t>Ensure that the current agricultural lands identified on the Future Land Use map are maintained to limit: adversely affecting adjacent rural areas, increasing traffic, and substantially degrading the overall scenic values and community character of the community.</w:t>
      </w:r>
      <w:r>
        <w:t> </w:t>
      </w:r>
    </w:p>
    <w:p w14:paraId="0FA5081E" w14:textId="77777777" w:rsidR="008E1080" w:rsidRPr="00516AA8" w:rsidRDefault="00BA100A" w:rsidP="007B1FB1">
      <w:pPr>
        <w:pStyle w:val="Heading2"/>
        <w:rPr>
          <w:color w:val="538135" w:themeColor="accent6" w:themeShade="BF"/>
        </w:rPr>
      </w:pPr>
      <w:bookmarkStart w:id="30" w:name="_Toc144815698"/>
      <w:r w:rsidRPr="00516AA8">
        <w:rPr>
          <w:b/>
          <w:bCs/>
          <w:color w:val="538135" w:themeColor="accent6" w:themeShade="BF"/>
        </w:rPr>
        <w:lastRenderedPageBreak/>
        <w:t>Goal 3: Land Use Compatibility</w:t>
      </w:r>
      <w:bookmarkEnd w:id="30"/>
      <w:r w:rsidRPr="00516AA8">
        <w:rPr>
          <w:color w:val="538135" w:themeColor="accent6" w:themeShade="BF"/>
        </w:rPr>
        <w:t xml:space="preserve"> </w:t>
      </w:r>
    </w:p>
    <w:p w14:paraId="7A71289C" w14:textId="387FD307" w:rsidR="00BA100A" w:rsidRDefault="00BA100A" w:rsidP="008E1080">
      <w:r w:rsidRPr="000463B9">
        <w:t>Land development regulations should utilize techniques and development standards to achieve a functional and compatible land use framework</w:t>
      </w:r>
      <w:r w:rsidR="00312374">
        <w:t xml:space="preserve"> that preserves agricultural lands, open space</w:t>
      </w:r>
      <w:r w:rsidR="00C200C6">
        <w:t>, and the traditional land use pattern of Cedar Hill</w:t>
      </w:r>
      <w:r w:rsidRPr="000463B9">
        <w:t>.</w:t>
      </w:r>
    </w:p>
    <w:p w14:paraId="622FE5CD" w14:textId="77777777" w:rsidR="00BA100A" w:rsidRPr="00A14C36" w:rsidRDefault="00BA100A" w:rsidP="007B1FB1">
      <w:r w:rsidRPr="00A14C36">
        <w:rPr>
          <w:b/>
          <w:bCs/>
        </w:rPr>
        <w:t>Policy 3.1:</w:t>
      </w:r>
      <w:r w:rsidRPr="00A14C36">
        <w:t xml:space="preserve"> Buffering and landscape standards should be included in the City’s land development regulations to protect various types of development from the impact of others.</w:t>
      </w:r>
    </w:p>
    <w:p w14:paraId="628FD07F" w14:textId="61C83C4B" w:rsidR="00BA100A" w:rsidRDefault="00BA100A" w:rsidP="007B1FB1">
      <w:r w:rsidRPr="00A14C36">
        <w:rPr>
          <w:b/>
          <w:bCs/>
        </w:rPr>
        <w:t>Policy 3.</w:t>
      </w:r>
      <w:r w:rsidR="009F0F18">
        <w:rPr>
          <w:b/>
          <w:bCs/>
        </w:rPr>
        <w:t>2</w:t>
      </w:r>
      <w:r w:rsidRPr="00A14C36">
        <w:rPr>
          <w:b/>
          <w:bCs/>
        </w:rPr>
        <w:t>:</w:t>
      </w:r>
      <w:r w:rsidRPr="00A14C36">
        <w:t xml:space="preserve"> The City should direct development to areas where services and facilities </w:t>
      </w:r>
      <w:r w:rsidR="009F0F18">
        <w:t xml:space="preserve">currently exist with a focus on infill development. </w:t>
      </w:r>
      <w:r w:rsidRPr="00A14C36">
        <w:t xml:space="preserve"> </w:t>
      </w:r>
      <w:r w:rsidR="009F0F18">
        <w:t xml:space="preserve"> </w:t>
      </w:r>
    </w:p>
    <w:p w14:paraId="65308F7D" w14:textId="7A9885DE" w:rsidR="009F0F18" w:rsidRPr="00A14C36" w:rsidRDefault="009F0F18" w:rsidP="007B1FB1">
      <w:r w:rsidRPr="00312374">
        <w:rPr>
          <w:b/>
          <w:bCs/>
        </w:rPr>
        <w:t>Policy 3.</w:t>
      </w:r>
      <w:r w:rsidR="00312374" w:rsidRPr="00312374">
        <w:rPr>
          <w:b/>
          <w:bCs/>
        </w:rPr>
        <w:t>3:</w:t>
      </w:r>
      <w:r w:rsidR="00312374">
        <w:t xml:space="preserve"> The preservation of Agricultural areas within Cedar Hill is necessary in order to maintain compatibility. Therefore, </w:t>
      </w:r>
      <w:r w:rsidR="00312374" w:rsidRPr="00312374">
        <w:t>the existing Agricultural areas along on 41N that are adjacent to the rural areas setback from 41N should continue to remain agricultural.</w:t>
      </w:r>
    </w:p>
    <w:p w14:paraId="420A3992" w14:textId="77777777" w:rsidR="008E1080" w:rsidRPr="00516AA8" w:rsidRDefault="00BA100A" w:rsidP="00BA100A">
      <w:pPr>
        <w:pStyle w:val="Heading2"/>
        <w:rPr>
          <w:b/>
          <w:bCs/>
          <w:color w:val="538135" w:themeColor="accent6" w:themeShade="BF"/>
        </w:rPr>
      </w:pPr>
      <w:bookmarkStart w:id="31" w:name="_Toc144815699"/>
      <w:r w:rsidRPr="00516AA8">
        <w:rPr>
          <w:b/>
          <w:bCs/>
          <w:color w:val="538135" w:themeColor="accent6" w:themeShade="BF"/>
        </w:rPr>
        <w:t>Goal 4: Explore the Creation of a Town Center</w:t>
      </w:r>
      <w:bookmarkEnd w:id="31"/>
      <w:r w:rsidRPr="00516AA8">
        <w:rPr>
          <w:b/>
          <w:bCs/>
          <w:color w:val="538135" w:themeColor="accent6" w:themeShade="BF"/>
        </w:rPr>
        <w:t xml:space="preserve"> </w:t>
      </w:r>
    </w:p>
    <w:p w14:paraId="423E8EF9" w14:textId="5C545CA7" w:rsidR="00BA100A" w:rsidRPr="00283AE7" w:rsidRDefault="00A40F52" w:rsidP="008E1080">
      <w:r>
        <w:t>A potential</w:t>
      </w:r>
      <w:r w:rsidR="00BA100A" w:rsidRPr="000463B9">
        <w:t xml:space="preserve"> </w:t>
      </w:r>
      <w:r>
        <w:t>T</w:t>
      </w:r>
      <w:r w:rsidR="00BA100A" w:rsidRPr="000463B9">
        <w:t xml:space="preserve">own </w:t>
      </w:r>
      <w:r>
        <w:t>C</w:t>
      </w:r>
      <w:r w:rsidR="00BA100A" w:rsidRPr="000463B9">
        <w:t>enter should serve as a central area with a mix of retail, office, commercial, institutional, governmental facilities and housing that serves as a gateway to the community and provides a central local for community activities and needs.</w:t>
      </w:r>
    </w:p>
    <w:p w14:paraId="74FFC371" w14:textId="441E12C7" w:rsidR="00BA100A" w:rsidRPr="00A14C36" w:rsidRDefault="00BA100A" w:rsidP="007B1FB1">
      <w:r w:rsidRPr="00A14C36">
        <w:rPr>
          <w:b/>
          <w:bCs/>
        </w:rPr>
        <w:t>Policy 4.1:</w:t>
      </w:r>
      <w:r w:rsidRPr="00A14C36">
        <w:t xml:space="preserve"> </w:t>
      </w:r>
      <w:r w:rsidR="00A40F52">
        <w:t>Consider developing</w:t>
      </w:r>
      <w:r w:rsidRPr="00A14C36">
        <w:t xml:space="preserve"> a centralized commercial area for the City and its residents.</w:t>
      </w:r>
    </w:p>
    <w:p w14:paraId="12F9AFDA" w14:textId="2FB62594" w:rsidR="00BA100A" w:rsidRPr="00A14C36" w:rsidRDefault="00BA100A" w:rsidP="007B1FB1">
      <w:r w:rsidRPr="00A14C36">
        <w:rPr>
          <w:b/>
          <w:bCs/>
        </w:rPr>
        <w:t>Policy 4.2:</w:t>
      </w:r>
      <w:r w:rsidRPr="00A14C36">
        <w:t xml:space="preserve"> Ensure that new commercial development</w:t>
      </w:r>
      <w:r w:rsidR="00A40F52">
        <w:t xml:space="preserve"> with a Town Center</w:t>
      </w:r>
      <w:r w:rsidRPr="00A14C36">
        <w:t xml:space="preserve"> is designed with pedestrians in mind, providing safe, attractive, and convenient linkages within the Town Center.</w:t>
      </w:r>
    </w:p>
    <w:p w14:paraId="0FDC03F5" w14:textId="77777777" w:rsidR="00BA100A" w:rsidRPr="00A14C36" w:rsidRDefault="00BA100A" w:rsidP="007B1FB1">
      <w:r w:rsidRPr="00A14C36">
        <w:rPr>
          <w:b/>
          <w:bCs/>
        </w:rPr>
        <w:t>Policy 4.3:</w:t>
      </w:r>
      <w:r w:rsidRPr="00A14C36">
        <w:t xml:space="preserve"> Development within the Town Center should fit within the scale and character of the City’s rural identity. </w:t>
      </w:r>
    </w:p>
    <w:p w14:paraId="0690859B" w14:textId="12BA1863" w:rsidR="00BA100A" w:rsidRPr="00A40F52" w:rsidRDefault="00BA100A" w:rsidP="007B1FB1">
      <w:pPr>
        <w:rPr>
          <w:rFonts w:cstheme="minorHAnsi"/>
        </w:rPr>
      </w:pPr>
      <w:r w:rsidRPr="00A40F52">
        <w:rPr>
          <w:rFonts w:cstheme="minorHAnsi"/>
          <w:b/>
          <w:bCs/>
        </w:rPr>
        <w:t>Policy 4.4:</w:t>
      </w:r>
      <w:r w:rsidRPr="00A40F52">
        <w:rPr>
          <w:rFonts w:cstheme="minorHAnsi"/>
        </w:rPr>
        <w:t xml:space="preserve"> </w:t>
      </w:r>
      <w:r w:rsidR="00A40F52">
        <w:rPr>
          <w:rFonts w:cstheme="minorHAnsi"/>
        </w:rPr>
        <w:t xml:space="preserve">A </w:t>
      </w:r>
      <w:r w:rsidRPr="00A40F52">
        <w:rPr>
          <w:rFonts w:cstheme="minorHAnsi"/>
        </w:rPr>
        <w:t xml:space="preserve">Town Center should maximize the potential of existing </w:t>
      </w:r>
      <w:r w:rsidR="00ED7B21">
        <w:rPr>
          <w:rFonts w:cstheme="minorHAnsi"/>
        </w:rPr>
        <w:t>lots</w:t>
      </w:r>
      <w:r w:rsidRPr="00A40F52">
        <w:rPr>
          <w:rFonts w:cstheme="minorHAnsi"/>
        </w:rPr>
        <w:t>, utilities, and structures through infill or retrofit</w:t>
      </w:r>
      <w:r w:rsidR="00ED7B21">
        <w:rPr>
          <w:rFonts w:cstheme="minorHAnsi"/>
        </w:rPr>
        <w:t>ting</w:t>
      </w:r>
      <w:r w:rsidRPr="00A40F52">
        <w:rPr>
          <w:rFonts w:cstheme="minorHAnsi"/>
        </w:rPr>
        <w:t xml:space="preserve"> where possible</w:t>
      </w:r>
      <w:r w:rsidR="00ED7B21">
        <w:rPr>
          <w:rFonts w:cstheme="minorHAnsi"/>
        </w:rPr>
        <w:t xml:space="preserve">, rather than developing on undisturbed parcels. </w:t>
      </w:r>
      <w:r w:rsidRPr="00A40F52">
        <w:rPr>
          <w:rFonts w:cstheme="minorHAnsi"/>
        </w:rPr>
        <w:t xml:space="preserve"> </w:t>
      </w:r>
    </w:p>
    <w:p w14:paraId="7162363D" w14:textId="3B9D5B99" w:rsidR="00BA100A" w:rsidRPr="00A40F52" w:rsidRDefault="00BA100A" w:rsidP="007B1FB1">
      <w:pPr>
        <w:rPr>
          <w:rFonts w:cstheme="minorHAnsi"/>
        </w:rPr>
      </w:pPr>
      <w:r w:rsidRPr="00A40F52">
        <w:rPr>
          <w:rFonts w:cstheme="minorHAnsi"/>
          <w:b/>
          <w:bCs/>
        </w:rPr>
        <w:t xml:space="preserve">Policy 4.5: </w:t>
      </w:r>
      <w:r w:rsidR="00ED7B21">
        <w:rPr>
          <w:rFonts w:cstheme="minorHAnsi"/>
        </w:rPr>
        <w:t>A</w:t>
      </w:r>
      <w:r w:rsidRPr="00A40F52">
        <w:rPr>
          <w:rFonts w:cstheme="minorHAnsi"/>
        </w:rPr>
        <w:t xml:space="preserve"> Town Center should connect to the Town’s park system to encourage walkability and connectivity.</w:t>
      </w:r>
    </w:p>
    <w:p w14:paraId="0B5B3045" w14:textId="77777777" w:rsidR="00BA100A" w:rsidRDefault="00BA100A" w:rsidP="00BA100A"/>
    <w:p w14:paraId="32530464" w14:textId="77777777" w:rsidR="003B7AA2" w:rsidRPr="00BA100A" w:rsidRDefault="003B7AA2" w:rsidP="00BA100A"/>
    <w:sectPr w:rsidR="003B7AA2" w:rsidRPr="00BA100A" w:rsidSect="00B6619D">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BB57BE" w14:textId="77777777" w:rsidR="00EB2340" w:rsidRDefault="00EB2340" w:rsidP="002B0535">
      <w:pPr>
        <w:spacing w:after="0" w:line="240" w:lineRule="auto"/>
      </w:pPr>
      <w:r>
        <w:separator/>
      </w:r>
    </w:p>
  </w:endnote>
  <w:endnote w:type="continuationSeparator" w:id="0">
    <w:p w14:paraId="2304C28D" w14:textId="77777777" w:rsidR="00EB2340" w:rsidRDefault="00EB2340" w:rsidP="002B0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80649A" w14:textId="77777777" w:rsidR="00EB2340" w:rsidRDefault="00EB2340" w:rsidP="002B0535">
      <w:pPr>
        <w:spacing w:after="0" w:line="240" w:lineRule="auto"/>
      </w:pPr>
      <w:r>
        <w:separator/>
      </w:r>
    </w:p>
  </w:footnote>
  <w:footnote w:type="continuationSeparator" w:id="0">
    <w:p w14:paraId="2F6C4FB1" w14:textId="77777777" w:rsidR="00EB2340" w:rsidRDefault="00EB2340" w:rsidP="002B05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571055"/>
    <w:multiLevelType w:val="hybridMultilevel"/>
    <w:tmpl w:val="D848CE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6DB"/>
    <w:rsid w:val="000463B9"/>
    <w:rsid w:val="000516AB"/>
    <w:rsid w:val="00067CBE"/>
    <w:rsid w:val="0009323A"/>
    <w:rsid w:val="00095AFE"/>
    <w:rsid w:val="000A1B1A"/>
    <w:rsid w:val="000D6FE5"/>
    <w:rsid w:val="000F3E56"/>
    <w:rsid w:val="00110D98"/>
    <w:rsid w:val="001131DA"/>
    <w:rsid w:val="001868C4"/>
    <w:rsid w:val="001F6330"/>
    <w:rsid w:val="001F7E3D"/>
    <w:rsid w:val="002379DF"/>
    <w:rsid w:val="00237A81"/>
    <w:rsid w:val="00250EF6"/>
    <w:rsid w:val="002610AF"/>
    <w:rsid w:val="00296004"/>
    <w:rsid w:val="002B0535"/>
    <w:rsid w:val="002D15B1"/>
    <w:rsid w:val="002D56B9"/>
    <w:rsid w:val="002F1927"/>
    <w:rsid w:val="002F5010"/>
    <w:rsid w:val="00312374"/>
    <w:rsid w:val="003129CD"/>
    <w:rsid w:val="003332E0"/>
    <w:rsid w:val="00365F38"/>
    <w:rsid w:val="00385498"/>
    <w:rsid w:val="00390964"/>
    <w:rsid w:val="00391E42"/>
    <w:rsid w:val="003B7AA2"/>
    <w:rsid w:val="003E0110"/>
    <w:rsid w:val="004168FC"/>
    <w:rsid w:val="00437A9E"/>
    <w:rsid w:val="004566DB"/>
    <w:rsid w:val="0049082D"/>
    <w:rsid w:val="004B7ACD"/>
    <w:rsid w:val="004D7F9D"/>
    <w:rsid w:val="004D7FE4"/>
    <w:rsid w:val="004F2F41"/>
    <w:rsid w:val="005031A1"/>
    <w:rsid w:val="00514D34"/>
    <w:rsid w:val="00516AA8"/>
    <w:rsid w:val="005679D1"/>
    <w:rsid w:val="005B6215"/>
    <w:rsid w:val="005D144A"/>
    <w:rsid w:val="005D75DD"/>
    <w:rsid w:val="005F3268"/>
    <w:rsid w:val="006A59AF"/>
    <w:rsid w:val="006A6CD5"/>
    <w:rsid w:val="006B12B0"/>
    <w:rsid w:val="006D4A13"/>
    <w:rsid w:val="006E5B69"/>
    <w:rsid w:val="006F2C03"/>
    <w:rsid w:val="00723A5D"/>
    <w:rsid w:val="00735716"/>
    <w:rsid w:val="00747B03"/>
    <w:rsid w:val="007517D8"/>
    <w:rsid w:val="00761727"/>
    <w:rsid w:val="00791288"/>
    <w:rsid w:val="007A33D9"/>
    <w:rsid w:val="007B1FB1"/>
    <w:rsid w:val="007F04E2"/>
    <w:rsid w:val="007F0F6D"/>
    <w:rsid w:val="008063EE"/>
    <w:rsid w:val="00834B62"/>
    <w:rsid w:val="00841916"/>
    <w:rsid w:val="008E1080"/>
    <w:rsid w:val="008E6CE5"/>
    <w:rsid w:val="0093166D"/>
    <w:rsid w:val="00932C5C"/>
    <w:rsid w:val="009336CE"/>
    <w:rsid w:val="0095030B"/>
    <w:rsid w:val="0096019B"/>
    <w:rsid w:val="00983B33"/>
    <w:rsid w:val="009F0F18"/>
    <w:rsid w:val="00A32810"/>
    <w:rsid w:val="00A40F52"/>
    <w:rsid w:val="00A413B7"/>
    <w:rsid w:val="00A63D37"/>
    <w:rsid w:val="00A75A3D"/>
    <w:rsid w:val="00AA0993"/>
    <w:rsid w:val="00AA3689"/>
    <w:rsid w:val="00B45680"/>
    <w:rsid w:val="00B6619D"/>
    <w:rsid w:val="00B7389F"/>
    <w:rsid w:val="00B83DC2"/>
    <w:rsid w:val="00BA100A"/>
    <w:rsid w:val="00BA42A1"/>
    <w:rsid w:val="00BF78E5"/>
    <w:rsid w:val="00C200C6"/>
    <w:rsid w:val="00C202DC"/>
    <w:rsid w:val="00C256DE"/>
    <w:rsid w:val="00C34BD3"/>
    <w:rsid w:val="00C713C2"/>
    <w:rsid w:val="00CA0892"/>
    <w:rsid w:val="00CB1685"/>
    <w:rsid w:val="00CB327D"/>
    <w:rsid w:val="00CB4281"/>
    <w:rsid w:val="00CB6E1F"/>
    <w:rsid w:val="00CE5CEE"/>
    <w:rsid w:val="00CF121D"/>
    <w:rsid w:val="00CF7376"/>
    <w:rsid w:val="00D273F0"/>
    <w:rsid w:val="00D27526"/>
    <w:rsid w:val="00D75205"/>
    <w:rsid w:val="00D81E1D"/>
    <w:rsid w:val="00DB2B00"/>
    <w:rsid w:val="00DD54A7"/>
    <w:rsid w:val="00E11A3B"/>
    <w:rsid w:val="00E42471"/>
    <w:rsid w:val="00E70E8C"/>
    <w:rsid w:val="00EA6543"/>
    <w:rsid w:val="00EB2340"/>
    <w:rsid w:val="00ED7B21"/>
    <w:rsid w:val="00EF10D6"/>
    <w:rsid w:val="00EF4552"/>
    <w:rsid w:val="00EF7F22"/>
    <w:rsid w:val="00F03002"/>
    <w:rsid w:val="00F040C5"/>
    <w:rsid w:val="00F13550"/>
    <w:rsid w:val="00F34186"/>
    <w:rsid w:val="00F52CBC"/>
    <w:rsid w:val="00F71356"/>
    <w:rsid w:val="00F80978"/>
    <w:rsid w:val="00FB27E4"/>
    <w:rsid w:val="00FC3831"/>
    <w:rsid w:val="00FC70F3"/>
    <w:rsid w:val="00FD1A1A"/>
    <w:rsid w:val="00FE1AAA"/>
    <w:rsid w:val="00FF0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BDC16"/>
  <w15:chartTrackingRefBased/>
  <w15:docId w15:val="{89B1F0A3-0C45-4EF9-88B4-6805FBCB8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F10D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F10D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F10D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66DB"/>
    <w:pPr>
      <w:ind w:left="720"/>
      <w:contextualSpacing/>
    </w:pPr>
  </w:style>
  <w:style w:type="table" w:styleId="TableGrid">
    <w:name w:val="Table Grid"/>
    <w:basedOn w:val="TableNormal"/>
    <w:uiPriority w:val="39"/>
    <w:rsid w:val="00A32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F10D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F10D6"/>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EF10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10D6"/>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EF10D6"/>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2B0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535"/>
  </w:style>
  <w:style w:type="paragraph" w:styleId="Footer">
    <w:name w:val="footer"/>
    <w:basedOn w:val="Normal"/>
    <w:link w:val="FooterChar"/>
    <w:uiPriority w:val="99"/>
    <w:unhideWhenUsed/>
    <w:rsid w:val="002B0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535"/>
  </w:style>
  <w:style w:type="character" w:styleId="CommentReference">
    <w:name w:val="annotation reference"/>
    <w:basedOn w:val="DefaultParagraphFont"/>
    <w:uiPriority w:val="99"/>
    <w:semiHidden/>
    <w:unhideWhenUsed/>
    <w:rsid w:val="00BA100A"/>
    <w:rPr>
      <w:sz w:val="16"/>
      <w:szCs w:val="16"/>
    </w:rPr>
  </w:style>
  <w:style w:type="paragraph" w:styleId="CommentText">
    <w:name w:val="annotation text"/>
    <w:basedOn w:val="Normal"/>
    <w:link w:val="CommentTextChar"/>
    <w:uiPriority w:val="99"/>
    <w:unhideWhenUsed/>
    <w:rsid w:val="00BA100A"/>
    <w:pPr>
      <w:spacing w:line="240" w:lineRule="auto"/>
    </w:pPr>
    <w:rPr>
      <w:sz w:val="20"/>
      <w:szCs w:val="20"/>
    </w:rPr>
  </w:style>
  <w:style w:type="character" w:customStyle="1" w:styleId="CommentTextChar">
    <w:name w:val="Comment Text Char"/>
    <w:basedOn w:val="DefaultParagraphFont"/>
    <w:link w:val="CommentText"/>
    <w:uiPriority w:val="99"/>
    <w:rsid w:val="00BA100A"/>
    <w:rPr>
      <w:sz w:val="20"/>
      <w:szCs w:val="20"/>
    </w:rPr>
  </w:style>
  <w:style w:type="character" w:styleId="SubtleEmphasis">
    <w:name w:val="Subtle Emphasis"/>
    <w:basedOn w:val="DefaultParagraphFont"/>
    <w:uiPriority w:val="19"/>
    <w:qFormat/>
    <w:rsid w:val="00BA100A"/>
    <w:rPr>
      <w:i/>
      <w:iCs/>
      <w:color w:val="404040" w:themeColor="text1" w:themeTint="BF"/>
    </w:rPr>
  </w:style>
  <w:style w:type="paragraph" w:styleId="CommentSubject">
    <w:name w:val="annotation subject"/>
    <w:basedOn w:val="CommentText"/>
    <w:next w:val="CommentText"/>
    <w:link w:val="CommentSubjectChar"/>
    <w:uiPriority w:val="99"/>
    <w:semiHidden/>
    <w:unhideWhenUsed/>
    <w:rsid w:val="006A6CD5"/>
    <w:rPr>
      <w:b/>
      <w:bCs/>
    </w:rPr>
  </w:style>
  <w:style w:type="character" w:customStyle="1" w:styleId="CommentSubjectChar">
    <w:name w:val="Comment Subject Char"/>
    <w:basedOn w:val="CommentTextChar"/>
    <w:link w:val="CommentSubject"/>
    <w:uiPriority w:val="99"/>
    <w:semiHidden/>
    <w:rsid w:val="006A6CD5"/>
    <w:rPr>
      <w:b/>
      <w:bCs/>
      <w:sz w:val="20"/>
      <w:szCs w:val="20"/>
    </w:rPr>
  </w:style>
  <w:style w:type="paragraph" w:styleId="NoSpacing">
    <w:name w:val="No Spacing"/>
    <w:link w:val="NoSpacingChar"/>
    <w:uiPriority w:val="1"/>
    <w:qFormat/>
    <w:rsid w:val="00B6619D"/>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B6619D"/>
    <w:rPr>
      <w:rFonts w:eastAsiaTheme="minorEastAsia"/>
      <w:kern w:val="0"/>
      <w14:ligatures w14:val="none"/>
    </w:rPr>
  </w:style>
  <w:style w:type="paragraph" w:styleId="TOCHeading">
    <w:name w:val="TOC Heading"/>
    <w:basedOn w:val="Heading1"/>
    <w:next w:val="Normal"/>
    <w:uiPriority w:val="39"/>
    <w:unhideWhenUsed/>
    <w:qFormat/>
    <w:rsid w:val="00B6619D"/>
    <w:pPr>
      <w:outlineLvl w:val="9"/>
    </w:pPr>
    <w:rPr>
      <w:kern w:val="0"/>
      <w14:ligatures w14:val="none"/>
    </w:rPr>
  </w:style>
  <w:style w:type="paragraph" w:styleId="TOC1">
    <w:name w:val="toc 1"/>
    <w:basedOn w:val="Normal"/>
    <w:next w:val="Normal"/>
    <w:autoRedefine/>
    <w:uiPriority w:val="39"/>
    <w:unhideWhenUsed/>
    <w:rsid w:val="00B6619D"/>
    <w:pPr>
      <w:spacing w:after="100"/>
    </w:pPr>
  </w:style>
  <w:style w:type="paragraph" w:styleId="TOC3">
    <w:name w:val="toc 3"/>
    <w:basedOn w:val="Normal"/>
    <w:next w:val="Normal"/>
    <w:autoRedefine/>
    <w:uiPriority w:val="39"/>
    <w:unhideWhenUsed/>
    <w:rsid w:val="00B6619D"/>
    <w:pPr>
      <w:spacing w:after="100"/>
      <w:ind w:left="440"/>
    </w:pPr>
  </w:style>
  <w:style w:type="paragraph" w:styleId="TOC2">
    <w:name w:val="toc 2"/>
    <w:basedOn w:val="Normal"/>
    <w:next w:val="Normal"/>
    <w:autoRedefine/>
    <w:uiPriority w:val="39"/>
    <w:unhideWhenUsed/>
    <w:rsid w:val="00B6619D"/>
    <w:pPr>
      <w:spacing w:after="100"/>
      <w:ind w:left="220"/>
    </w:pPr>
  </w:style>
  <w:style w:type="character" w:styleId="Hyperlink">
    <w:name w:val="Hyperlink"/>
    <w:basedOn w:val="DefaultParagraphFont"/>
    <w:uiPriority w:val="99"/>
    <w:unhideWhenUsed/>
    <w:rsid w:val="00B661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67911">
      <w:bodyDiv w:val="1"/>
      <w:marLeft w:val="0"/>
      <w:marRight w:val="0"/>
      <w:marTop w:val="0"/>
      <w:marBottom w:val="0"/>
      <w:divBdr>
        <w:top w:val="none" w:sz="0" w:space="0" w:color="auto"/>
        <w:left w:val="none" w:sz="0" w:space="0" w:color="auto"/>
        <w:bottom w:val="none" w:sz="0" w:space="0" w:color="auto"/>
        <w:right w:val="none" w:sz="0" w:space="0" w:color="auto"/>
      </w:divBdr>
    </w:div>
    <w:div w:id="315230856">
      <w:bodyDiv w:val="1"/>
      <w:marLeft w:val="0"/>
      <w:marRight w:val="0"/>
      <w:marTop w:val="0"/>
      <w:marBottom w:val="0"/>
      <w:divBdr>
        <w:top w:val="none" w:sz="0" w:space="0" w:color="auto"/>
        <w:left w:val="none" w:sz="0" w:space="0" w:color="auto"/>
        <w:bottom w:val="none" w:sz="0" w:space="0" w:color="auto"/>
        <w:right w:val="none" w:sz="0" w:space="0" w:color="auto"/>
      </w:divBdr>
    </w:div>
    <w:div w:id="513157502">
      <w:bodyDiv w:val="1"/>
      <w:marLeft w:val="0"/>
      <w:marRight w:val="0"/>
      <w:marTop w:val="0"/>
      <w:marBottom w:val="0"/>
      <w:divBdr>
        <w:top w:val="none" w:sz="0" w:space="0" w:color="auto"/>
        <w:left w:val="none" w:sz="0" w:space="0" w:color="auto"/>
        <w:bottom w:val="none" w:sz="0" w:space="0" w:color="auto"/>
        <w:right w:val="none" w:sz="0" w:space="0" w:color="auto"/>
      </w:divBdr>
    </w:div>
    <w:div w:id="650526890">
      <w:bodyDiv w:val="1"/>
      <w:marLeft w:val="0"/>
      <w:marRight w:val="0"/>
      <w:marTop w:val="0"/>
      <w:marBottom w:val="0"/>
      <w:divBdr>
        <w:top w:val="none" w:sz="0" w:space="0" w:color="auto"/>
        <w:left w:val="none" w:sz="0" w:space="0" w:color="auto"/>
        <w:bottom w:val="none" w:sz="0" w:space="0" w:color="auto"/>
        <w:right w:val="none" w:sz="0" w:space="0" w:color="auto"/>
      </w:divBdr>
    </w:div>
    <w:div w:id="1127043218">
      <w:bodyDiv w:val="1"/>
      <w:marLeft w:val="0"/>
      <w:marRight w:val="0"/>
      <w:marTop w:val="0"/>
      <w:marBottom w:val="0"/>
      <w:divBdr>
        <w:top w:val="none" w:sz="0" w:space="0" w:color="auto"/>
        <w:left w:val="none" w:sz="0" w:space="0" w:color="auto"/>
        <w:bottom w:val="none" w:sz="0" w:space="0" w:color="auto"/>
        <w:right w:val="none" w:sz="0" w:space="0" w:color="auto"/>
      </w:divBdr>
    </w:div>
    <w:div w:id="1343554743">
      <w:bodyDiv w:val="1"/>
      <w:marLeft w:val="0"/>
      <w:marRight w:val="0"/>
      <w:marTop w:val="0"/>
      <w:marBottom w:val="0"/>
      <w:divBdr>
        <w:top w:val="none" w:sz="0" w:space="0" w:color="auto"/>
        <w:left w:val="none" w:sz="0" w:space="0" w:color="auto"/>
        <w:bottom w:val="none" w:sz="0" w:space="0" w:color="auto"/>
        <w:right w:val="none" w:sz="0" w:space="0" w:color="auto"/>
      </w:divBdr>
    </w:div>
    <w:div w:id="190371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image" Target="media/image5.jpe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Percentage of Total Land Use by area</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Percentage of Total Land Use</c:v>
                </c:pt>
              </c:strCache>
            </c:strRef>
          </c:tx>
          <c:dPt>
            <c:idx val="0"/>
            <c:bubble3D val="0"/>
            <c:spPr>
              <a:solidFill>
                <a:schemeClr val="accent6">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2F9A-4CA9-BF9D-27937A567C0F}"/>
              </c:ext>
            </c:extLst>
          </c:dPt>
          <c:dPt>
            <c:idx val="1"/>
            <c:bubble3D val="0"/>
            <c:spPr>
              <a:solidFill>
                <a:srgbClr val="FF0000"/>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4-2F9A-4CA9-BF9D-27937A567C0F}"/>
              </c:ext>
            </c:extLst>
          </c:dPt>
          <c:dPt>
            <c:idx val="2"/>
            <c:bubble3D val="0"/>
            <c:spPr>
              <a:solidFill>
                <a:srgbClr val="0070C0"/>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2F9A-4CA9-BF9D-27937A567C0F}"/>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7-D422-45C0-9E8B-6C96C58F9EDF}"/>
              </c:ext>
            </c:extLst>
          </c:dPt>
          <c:dPt>
            <c:idx val="4"/>
            <c:bubble3D val="0"/>
            <c:spPr>
              <a:solidFill>
                <a:schemeClr val="accent6">
                  <a:lumMod val="50000"/>
                </a:schemeClr>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2F9A-4CA9-BF9D-27937A567C0F}"/>
              </c:ext>
            </c:extLst>
          </c:dPt>
          <c:dPt>
            <c:idx val="5"/>
            <c:bubble3D val="0"/>
            <c:spPr>
              <a:solidFill>
                <a:schemeClr val="tx2">
                  <a:lumMod val="40000"/>
                  <a:lumOff val="60000"/>
                </a:schemeClr>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2-2F9A-4CA9-BF9D-27937A567C0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Sheet1!$A$2:$A$7</c:f>
              <c:strCache>
                <c:ptCount val="6"/>
                <c:pt idx="0">
                  <c:v>Agriculture</c:v>
                </c:pt>
                <c:pt idx="1">
                  <c:v>Commercial</c:v>
                </c:pt>
                <c:pt idx="2">
                  <c:v>Public/Institution</c:v>
                </c:pt>
                <c:pt idx="3">
                  <c:v>Residential</c:v>
                </c:pt>
                <c:pt idx="4">
                  <c:v>Conservation</c:v>
                </c:pt>
                <c:pt idx="5">
                  <c:v>Vacant</c:v>
                </c:pt>
              </c:strCache>
            </c:strRef>
          </c:cat>
          <c:val>
            <c:numRef>
              <c:f>Sheet1!$B$2:$B$7</c:f>
              <c:numCache>
                <c:formatCode>General</c:formatCode>
                <c:ptCount val="6"/>
                <c:pt idx="0">
                  <c:v>30.86</c:v>
                </c:pt>
                <c:pt idx="1">
                  <c:v>5.04</c:v>
                </c:pt>
                <c:pt idx="2">
                  <c:v>6.85</c:v>
                </c:pt>
                <c:pt idx="3">
                  <c:v>50.08</c:v>
                </c:pt>
                <c:pt idx="4">
                  <c:v>6.15</c:v>
                </c:pt>
                <c:pt idx="5">
                  <c:v>1.02</c:v>
                </c:pt>
              </c:numCache>
            </c:numRef>
          </c:val>
          <c:extLst xmlns:c16r2="http://schemas.microsoft.com/office/drawing/2015/06/chart">
            <c:ext xmlns:c16="http://schemas.microsoft.com/office/drawing/2014/chart" uri="{C3380CC4-5D6E-409C-BE32-E72D297353CC}">
              <c16:uniqueId val="{00000000-2F9A-4CA9-BF9D-27937A567C0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n-US"/>
              <a:t>Number of Parcels For Each Land Use</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Number</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noFill/>
              <a:round/>
            </a:ln>
            <a:effectLst/>
          </c:spPr>
          <c:invertIfNegative val="0"/>
          <c:dPt>
            <c:idx val="0"/>
            <c:invertIfNegative val="0"/>
            <c:bubble3D val="0"/>
            <c:spPr>
              <a:solidFill>
                <a:schemeClr val="accent6">
                  <a:lumMod val="60000"/>
                  <a:lumOff val="40000"/>
                </a:schemeClr>
              </a:solidFill>
              <a:ln w="9525" cap="flat" cmpd="sng" algn="ctr">
                <a:noFill/>
                <a:round/>
              </a:ln>
              <a:effectLst/>
            </c:spPr>
            <c:extLst xmlns:c16r2="http://schemas.microsoft.com/office/drawing/2015/06/chart">
              <c:ext xmlns:c16="http://schemas.microsoft.com/office/drawing/2014/chart" uri="{C3380CC4-5D6E-409C-BE32-E72D297353CC}">
                <c16:uniqueId val="{00000003-AED1-4100-9C09-66177687C460}"/>
              </c:ext>
            </c:extLst>
          </c:dPt>
          <c:dPt>
            <c:idx val="1"/>
            <c:invertIfNegative val="0"/>
            <c:bubble3D val="0"/>
            <c:spPr>
              <a:solidFill>
                <a:srgbClr val="FF0000"/>
              </a:solidFill>
              <a:ln w="9525" cap="flat" cmpd="sng" algn="ctr">
                <a:noFill/>
                <a:round/>
              </a:ln>
              <a:effectLst/>
            </c:spPr>
            <c:extLst xmlns:c16r2="http://schemas.microsoft.com/office/drawing/2015/06/chart">
              <c:ext xmlns:c16="http://schemas.microsoft.com/office/drawing/2014/chart" uri="{C3380CC4-5D6E-409C-BE32-E72D297353CC}">
                <c16:uniqueId val="{00000004-AED1-4100-9C09-66177687C460}"/>
              </c:ext>
            </c:extLst>
          </c:dPt>
          <c:dPt>
            <c:idx val="2"/>
            <c:invertIfNegative val="0"/>
            <c:bubble3D val="0"/>
            <c:spPr>
              <a:solidFill>
                <a:srgbClr val="0070C0"/>
              </a:solidFill>
              <a:ln w="9525" cap="flat" cmpd="sng" algn="ctr">
                <a:noFill/>
                <a:round/>
              </a:ln>
              <a:effectLst/>
            </c:spPr>
            <c:extLst xmlns:c16r2="http://schemas.microsoft.com/office/drawing/2015/06/chart">
              <c:ext xmlns:c16="http://schemas.microsoft.com/office/drawing/2014/chart" uri="{C3380CC4-5D6E-409C-BE32-E72D297353CC}">
                <c16:uniqueId val="{00000005-AED1-4100-9C09-66177687C460}"/>
              </c:ext>
            </c:extLst>
          </c:dPt>
          <c:dPt>
            <c:idx val="3"/>
            <c:invertIfNegative val="0"/>
            <c:bubble3D val="0"/>
            <c:spPr>
              <a:solidFill>
                <a:schemeClr val="accent4"/>
              </a:solidFill>
              <a:ln w="9525" cap="flat" cmpd="sng" algn="ctr">
                <a:noFill/>
                <a:round/>
              </a:ln>
              <a:effectLst/>
            </c:spPr>
            <c:extLst xmlns:c16r2="http://schemas.microsoft.com/office/drawing/2015/06/chart">
              <c:ext xmlns:c16="http://schemas.microsoft.com/office/drawing/2014/chart" uri="{C3380CC4-5D6E-409C-BE32-E72D297353CC}">
                <c16:uniqueId val="{00000006-AED1-4100-9C09-66177687C460}"/>
              </c:ext>
            </c:extLst>
          </c:dPt>
          <c:dPt>
            <c:idx val="4"/>
            <c:invertIfNegative val="0"/>
            <c:bubble3D val="0"/>
            <c:spPr>
              <a:solidFill>
                <a:schemeClr val="accent6">
                  <a:lumMod val="50000"/>
                </a:schemeClr>
              </a:solidFill>
              <a:ln w="9525" cap="flat" cmpd="sng" algn="ctr">
                <a:noFill/>
                <a:round/>
              </a:ln>
              <a:effectLst/>
            </c:spPr>
            <c:extLst xmlns:c16r2="http://schemas.microsoft.com/office/drawing/2015/06/chart">
              <c:ext xmlns:c16="http://schemas.microsoft.com/office/drawing/2014/chart" uri="{C3380CC4-5D6E-409C-BE32-E72D297353CC}">
                <c16:uniqueId val="{00000007-AED1-4100-9C09-66177687C460}"/>
              </c:ext>
            </c:extLst>
          </c:dPt>
          <c:dPt>
            <c:idx val="5"/>
            <c:invertIfNegative val="0"/>
            <c:bubble3D val="0"/>
            <c:spPr>
              <a:solidFill>
                <a:schemeClr val="accent3"/>
              </a:solidFill>
              <a:ln w="9525" cap="flat" cmpd="sng" algn="ctr">
                <a:noFill/>
                <a:round/>
              </a:ln>
              <a:effectLst/>
            </c:spPr>
            <c:extLst xmlns:c16r2="http://schemas.microsoft.com/office/drawing/2015/06/chart">
              <c:ext xmlns:c16="http://schemas.microsoft.com/office/drawing/2014/chart" uri="{C3380CC4-5D6E-409C-BE32-E72D297353CC}">
                <c16:uniqueId val="{00000008-AED1-4100-9C09-66177687C46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Sheet1!$A$2:$A$7</c:f>
              <c:strCache>
                <c:ptCount val="6"/>
                <c:pt idx="0">
                  <c:v>Agriculture</c:v>
                </c:pt>
                <c:pt idx="1">
                  <c:v>Commercial</c:v>
                </c:pt>
                <c:pt idx="2">
                  <c:v>Public/Institution</c:v>
                </c:pt>
                <c:pt idx="3">
                  <c:v>Residential</c:v>
                </c:pt>
                <c:pt idx="4">
                  <c:v>Conservation</c:v>
                </c:pt>
                <c:pt idx="5">
                  <c:v>Vacant</c:v>
                </c:pt>
              </c:strCache>
            </c:strRef>
          </c:cat>
          <c:val>
            <c:numRef>
              <c:f>Sheet1!$B$2:$B$7</c:f>
              <c:numCache>
                <c:formatCode>General</c:formatCode>
                <c:ptCount val="6"/>
                <c:pt idx="0">
                  <c:v>13</c:v>
                </c:pt>
                <c:pt idx="1">
                  <c:v>18</c:v>
                </c:pt>
                <c:pt idx="2">
                  <c:v>17</c:v>
                </c:pt>
                <c:pt idx="3">
                  <c:v>204</c:v>
                </c:pt>
                <c:pt idx="4">
                  <c:v>5</c:v>
                </c:pt>
                <c:pt idx="5">
                  <c:v>7</c:v>
                </c:pt>
              </c:numCache>
            </c:numRef>
          </c:val>
          <c:extLst xmlns:c16r2="http://schemas.microsoft.com/office/drawing/2015/06/chart">
            <c:ext xmlns:c16="http://schemas.microsoft.com/office/drawing/2014/chart" uri="{C3380CC4-5D6E-409C-BE32-E72D297353CC}">
              <c16:uniqueId val="{00000000-AED1-4100-9C09-66177687C460}"/>
            </c:ext>
          </c:extLst>
        </c:ser>
        <c:dLbls>
          <c:showLegendKey val="0"/>
          <c:showVal val="1"/>
          <c:showCatName val="0"/>
          <c:showSerName val="0"/>
          <c:showPercent val="0"/>
          <c:showBubbleSize val="0"/>
        </c:dLbls>
        <c:gapWidth val="100"/>
        <c:overlap val="-24"/>
        <c:axId val="654440464"/>
        <c:axId val="654441248"/>
      </c:barChart>
      <c:catAx>
        <c:axId val="654440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654441248"/>
        <c:crosses val="autoZero"/>
        <c:auto val="1"/>
        <c:lblAlgn val="ctr"/>
        <c:lblOffset val="100"/>
        <c:noMultiLvlLbl val="0"/>
      </c:catAx>
      <c:valAx>
        <c:axId val="654441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654440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Percentage of Total Land Use by area</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Percentage of Total Land Use</c:v>
                </c:pt>
              </c:strCache>
            </c:strRef>
          </c:tx>
          <c:dPt>
            <c:idx val="0"/>
            <c:bubble3D val="0"/>
            <c:spPr>
              <a:solidFill>
                <a:schemeClr val="accent6">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CC4B-453C-A988-724D7BDCF4E5}"/>
              </c:ext>
            </c:extLst>
          </c:dPt>
          <c:dPt>
            <c:idx val="1"/>
            <c:bubble3D val="0"/>
            <c:spPr>
              <a:solidFill>
                <a:srgbClr val="FF0000"/>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CC4B-453C-A988-724D7BDCF4E5}"/>
              </c:ext>
            </c:extLst>
          </c:dPt>
          <c:dPt>
            <c:idx val="2"/>
            <c:bubble3D val="0"/>
            <c:spPr>
              <a:solidFill>
                <a:srgbClr val="0070C0"/>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CC4B-453C-A988-724D7BDCF4E5}"/>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7-CC4B-453C-A988-724D7BDCF4E5}"/>
              </c:ext>
            </c:extLst>
          </c:dPt>
          <c:dPt>
            <c:idx val="4"/>
            <c:bubble3D val="0"/>
            <c:spPr>
              <a:solidFill>
                <a:schemeClr val="accent6">
                  <a:lumMod val="50000"/>
                </a:schemeClr>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9-CC4B-453C-A988-724D7BDCF4E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Agriculture</c:v>
                </c:pt>
                <c:pt idx="1">
                  <c:v>Commercial</c:v>
                </c:pt>
                <c:pt idx="2">
                  <c:v>Public/Institution</c:v>
                </c:pt>
                <c:pt idx="3">
                  <c:v>Residential</c:v>
                </c:pt>
                <c:pt idx="4">
                  <c:v>Conservation</c:v>
                </c:pt>
              </c:strCache>
            </c:strRef>
          </c:cat>
          <c:val>
            <c:numRef>
              <c:f>Sheet1!$B$2:$B$6</c:f>
              <c:numCache>
                <c:formatCode>General</c:formatCode>
                <c:ptCount val="5"/>
                <c:pt idx="0">
                  <c:v>28.41</c:v>
                </c:pt>
                <c:pt idx="1">
                  <c:v>5.04</c:v>
                </c:pt>
                <c:pt idx="2">
                  <c:v>6.89</c:v>
                </c:pt>
                <c:pt idx="3">
                  <c:v>51.05</c:v>
                </c:pt>
                <c:pt idx="4">
                  <c:v>8.61</c:v>
                </c:pt>
              </c:numCache>
            </c:numRef>
          </c:val>
          <c:extLst xmlns:c16r2="http://schemas.microsoft.com/office/drawing/2015/06/chart">
            <c:ext xmlns:c16="http://schemas.microsoft.com/office/drawing/2014/chart" uri="{C3380CC4-5D6E-409C-BE32-E72D297353CC}">
              <c16:uniqueId val="{0000000C-CC4B-453C-A988-724D7BDCF4E5}"/>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n-US"/>
              <a:t>Number of Parcels For Each Land Use</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Number</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noFill/>
              <a:round/>
            </a:ln>
            <a:effectLst/>
          </c:spPr>
          <c:invertIfNegative val="0"/>
          <c:dPt>
            <c:idx val="0"/>
            <c:invertIfNegative val="0"/>
            <c:bubble3D val="0"/>
            <c:spPr>
              <a:solidFill>
                <a:schemeClr val="accent6">
                  <a:lumMod val="60000"/>
                  <a:lumOff val="40000"/>
                </a:schemeClr>
              </a:solidFill>
              <a:ln w="9525" cap="flat" cmpd="sng" algn="ctr">
                <a:noFill/>
                <a:round/>
              </a:ln>
              <a:effectLst/>
            </c:spPr>
            <c:extLst xmlns:c16r2="http://schemas.microsoft.com/office/drawing/2015/06/chart">
              <c:ext xmlns:c16="http://schemas.microsoft.com/office/drawing/2014/chart" uri="{C3380CC4-5D6E-409C-BE32-E72D297353CC}">
                <c16:uniqueId val="{00000001-4754-40C6-A500-1681DDEDB2F7}"/>
              </c:ext>
            </c:extLst>
          </c:dPt>
          <c:dPt>
            <c:idx val="1"/>
            <c:invertIfNegative val="0"/>
            <c:bubble3D val="0"/>
            <c:spPr>
              <a:solidFill>
                <a:srgbClr val="FF0000"/>
              </a:solidFill>
              <a:ln w="9525" cap="flat" cmpd="sng" algn="ctr">
                <a:noFill/>
                <a:round/>
              </a:ln>
              <a:effectLst/>
            </c:spPr>
            <c:extLst xmlns:c16r2="http://schemas.microsoft.com/office/drawing/2015/06/chart">
              <c:ext xmlns:c16="http://schemas.microsoft.com/office/drawing/2014/chart" uri="{C3380CC4-5D6E-409C-BE32-E72D297353CC}">
                <c16:uniqueId val="{00000003-4754-40C6-A500-1681DDEDB2F7}"/>
              </c:ext>
            </c:extLst>
          </c:dPt>
          <c:dPt>
            <c:idx val="2"/>
            <c:invertIfNegative val="0"/>
            <c:bubble3D val="0"/>
            <c:spPr>
              <a:solidFill>
                <a:srgbClr val="0070C0"/>
              </a:solidFill>
              <a:ln w="9525" cap="flat" cmpd="sng" algn="ctr">
                <a:noFill/>
                <a:round/>
              </a:ln>
              <a:effectLst/>
            </c:spPr>
            <c:extLst xmlns:c16r2="http://schemas.microsoft.com/office/drawing/2015/06/chart">
              <c:ext xmlns:c16="http://schemas.microsoft.com/office/drawing/2014/chart" uri="{C3380CC4-5D6E-409C-BE32-E72D297353CC}">
                <c16:uniqueId val="{00000005-4754-40C6-A500-1681DDEDB2F7}"/>
              </c:ext>
            </c:extLst>
          </c:dPt>
          <c:dPt>
            <c:idx val="3"/>
            <c:invertIfNegative val="0"/>
            <c:bubble3D val="0"/>
            <c:spPr>
              <a:solidFill>
                <a:schemeClr val="accent4"/>
              </a:solidFill>
              <a:ln w="9525" cap="flat" cmpd="sng" algn="ctr">
                <a:noFill/>
                <a:round/>
              </a:ln>
              <a:effectLst/>
            </c:spPr>
            <c:extLst xmlns:c16r2="http://schemas.microsoft.com/office/drawing/2015/06/chart">
              <c:ext xmlns:c16="http://schemas.microsoft.com/office/drawing/2014/chart" uri="{C3380CC4-5D6E-409C-BE32-E72D297353CC}">
                <c16:uniqueId val="{00000007-4754-40C6-A500-1681DDEDB2F7}"/>
              </c:ext>
            </c:extLst>
          </c:dPt>
          <c:dPt>
            <c:idx val="4"/>
            <c:invertIfNegative val="0"/>
            <c:bubble3D val="0"/>
            <c:spPr>
              <a:solidFill>
                <a:schemeClr val="accent6">
                  <a:lumMod val="50000"/>
                </a:schemeClr>
              </a:solidFill>
              <a:ln w="9525" cap="flat" cmpd="sng" algn="ctr">
                <a:noFill/>
                <a:round/>
              </a:ln>
              <a:effectLst/>
            </c:spPr>
            <c:extLst xmlns:c16r2="http://schemas.microsoft.com/office/drawing/2015/06/chart">
              <c:ext xmlns:c16="http://schemas.microsoft.com/office/drawing/2014/chart" uri="{C3380CC4-5D6E-409C-BE32-E72D297353CC}">
                <c16:uniqueId val="{00000009-4754-40C6-A500-1681DDEDB2F7}"/>
              </c:ext>
            </c:extLst>
          </c:dPt>
          <c:dLbls>
            <c:dLbl>
              <c:idx val="3"/>
              <c:tx>
                <c:rich>
                  <a:bodyPr/>
                  <a:lstStyle/>
                  <a:p>
                    <a:r>
                      <a:rPr lang="en-US"/>
                      <a:t>211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4754-40C6-A500-1681DDEDB2F7}"/>
                </c:ext>
                <c:ext xmlns:c15="http://schemas.microsoft.com/office/drawing/2012/chart" uri="{CE6537A1-D6FC-4f65-9D91-7224C49458BB}"/>
              </c:extLst>
            </c:dLbl>
            <c:dLbl>
              <c:idx val="4"/>
              <c:tx>
                <c:rich>
                  <a:bodyPr/>
                  <a:lstStyle/>
                  <a:p>
                    <a:r>
                      <a:rPr lang="en-US"/>
                      <a:t>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4754-40C6-A500-1681DDEDB2F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Agriculture</c:v>
                </c:pt>
                <c:pt idx="1">
                  <c:v>Commercial</c:v>
                </c:pt>
                <c:pt idx="2">
                  <c:v>Public/Institution</c:v>
                </c:pt>
                <c:pt idx="3">
                  <c:v>Residential</c:v>
                </c:pt>
                <c:pt idx="4">
                  <c:v>Conservation</c:v>
                </c:pt>
              </c:strCache>
            </c:strRef>
          </c:cat>
          <c:val>
            <c:numRef>
              <c:f>Sheet1!$B$2:$B$6</c:f>
              <c:numCache>
                <c:formatCode>General</c:formatCode>
                <c:ptCount val="5"/>
                <c:pt idx="0">
                  <c:v>11</c:v>
                </c:pt>
                <c:pt idx="1">
                  <c:v>18</c:v>
                </c:pt>
                <c:pt idx="2">
                  <c:v>18</c:v>
                </c:pt>
                <c:pt idx="3">
                  <c:v>210</c:v>
                </c:pt>
                <c:pt idx="4">
                  <c:v>7</c:v>
                </c:pt>
              </c:numCache>
            </c:numRef>
          </c:val>
          <c:extLst xmlns:c16r2="http://schemas.microsoft.com/office/drawing/2015/06/chart">
            <c:ext xmlns:c16="http://schemas.microsoft.com/office/drawing/2014/chart" uri="{C3380CC4-5D6E-409C-BE32-E72D297353CC}">
              <c16:uniqueId val="{0000000C-4754-40C6-A500-1681DDEDB2F7}"/>
            </c:ext>
          </c:extLst>
        </c:ser>
        <c:dLbls>
          <c:showLegendKey val="0"/>
          <c:showVal val="1"/>
          <c:showCatName val="0"/>
          <c:showSerName val="0"/>
          <c:showPercent val="0"/>
          <c:showBubbleSize val="0"/>
        </c:dLbls>
        <c:gapWidth val="100"/>
        <c:overlap val="-24"/>
        <c:axId val="654438896"/>
        <c:axId val="654435760"/>
      </c:barChart>
      <c:catAx>
        <c:axId val="654438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654435760"/>
        <c:crosses val="autoZero"/>
        <c:auto val="1"/>
        <c:lblAlgn val="ctr"/>
        <c:lblOffset val="100"/>
        <c:noMultiLvlLbl val="0"/>
      </c:catAx>
      <c:valAx>
        <c:axId val="654435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654438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DE4D4-C25A-48A6-BE1A-CE2AE337D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2479</Words>
  <Characters>14136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2023 growth plan</vt:lpstr>
    </vt:vector>
  </TitlesOfParts>
  <Company/>
  <LinksUpToDate>false</LinksUpToDate>
  <CharactersWithSpaces>16582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growth plan</dc:title>
  <dc:subject>Cedar Hill, Tennessee</dc:subject>
  <dc:creator>Inspire Placemaking</dc:creator>
  <cp:keywords/>
  <dc:description/>
  <cp:lastModifiedBy>Betty Richards</cp:lastModifiedBy>
  <cp:revision>2</cp:revision>
  <cp:lastPrinted>2023-09-05T12:43:00Z</cp:lastPrinted>
  <dcterms:created xsi:type="dcterms:W3CDTF">2023-09-07T14:59:00Z</dcterms:created>
  <dcterms:modified xsi:type="dcterms:W3CDTF">2023-09-07T14:59:00Z</dcterms:modified>
</cp:coreProperties>
</file>